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9981" w14:textId="756F63B6" w:rsidR="0070722F" w:rsidRPr="009F5A9B" w:rsidRDefault="007B1CEE" w:rsidP="0070722F">
      <w:pPr>
        <w:jc w:val="center"/>
        <w:rPr>
          <w:rFonts w:ascii="Poppins" w:hAnsi="Poppins" w:cs="Poppins"/>
          <w:color w:val="2F5496" w:themeColor="accent1" w:themeShade="BF"/>
          <w:lang w:val="fr-FR"/>
        </w:rPr>
      </w:pPr>
      <w:r w:rsidRPr="009F5A9B">
        <w:rPr>
          <w:rFonts w:ascii="Poppins" w:hAnsi="Poppins" w:cs="Poppins"/>
          <w:b/>
          <w:bCs/>
          <w:color w:val="2F5496" w:themeColor="accent1" w:themeShade="BF"/>
          <w:sz w:val="28"/>
          <w:szCs w:val="28"/>
          <w:lang w:val="fr-FR"/>
        </w:rPr>
        <w:t>Formulaire de Retour</w:t>
      </w:r>
    </w:p>
    <w:p w14:paraId="160E2B9E" w14:textId="161518F3" w:rsidR="007B1CEE" w:rsidRPr="00E266F2" w:rsidRDefault="007B1CEE" w:rsidP="007B1CEE">
      <w:pPr>
        <w:rPr>
          <w:rFonts w:ascii="Poppins" w:hAnsi="Poppins" w:cs="Poppins"/>
          <w:color w:val="2F5496" w:themeColor="accent1" w:themeShade="BF"/>
          <w:lang w:val="fr-FR"/>
        </w:rPr>
      </w:pPr>
      <w:r w:rsidRPr="00E266F2">
        <w:rPr>
          <w:rFonts w:ascii="Poppins" w:hAnsi="Poppins" w:cs="Poppins"/>
          <w:color w:val="2F5496" w:themeColor="accent1" w:themeShade="BF"/>
          <w:lang w:val="fr-FR"/>
        </w:rPr>
        <w:t>Veuillez vous assurer que vous remplissez toutes les colonnes de ce formulaire. Si vous ne fournissez pas toutes les informations demandées, il se peut que nous ne puissions pas traiter votre retour.</w:t>
      </w:r>
    </w:p>
    <w:p w14:paraId="53983444" w14:textId="1AC1BA51" w:rsidR="00555ED6" w:rsidRPr="009F5A9B" w:rsidRDefault="007B1CEE" w:rsidP="007B1CEE">
      <w:pPr>
        <w:rPr>
          <w:rFonts w:ascii="Poppins" w:hAnsi="Poppins" w:cs="Poppins"/>
          <w:color w:val="2F5496" w:themeColor="accent1" w:themeShade="BF"/>
          <w:lang w:val="fr-FR"/>
        </w:rPr>
      </w:pPr>
      <w:r w:rsidRPr="009F5A9B">
        <w:rPr>
          <w:rFonts w:ascii="Poppins" w:hAnsi="Poppins" w:cs="Poppins"/>
          <w:color w:val="2F5496" w:themeColor="accent1" w:themeShade="BF"/>
          <w:lang w:val="fr-FR"/>
        </w:rPr>
        <w:t xml:space="preserve">Veuillez prévoir jusqu'à 28 jours pour le traitement de votre retour à partir de la date à laquelle nous le recevons. </w:t>
      </w:r>
    </w:p>
    <w:p w14:paraId="33154F46" w14:textId="77777777" w:rsidR="0070722F" w:rsidRPr="009F5A9B" w:rsidRDefault="0070722F">
      <w:pPr>
        <w:rPr>
          <w:rFonts w:ascii="Poppins" w:hAnsi="Poppins" w:cs="Poppins"/>
          <w:color w:val="2F5496" w:themeColor="accent1" w:themeShade="BF"/>
          <w:sz w:val="2"/>
          <w:szCs w:val="2"/>
          <w:lang w:val="fr-FR"/>
        </w:rPr>
      </w:pPr>
    </w:p>
    <w:tbl>
      <w:tblPr>
        <w:tblStyle w:val="TableGrid"/>
        <w:tblW w:w="0" w:type="auto"/>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4081"/>
        <w:gridCol w:w="3260"/>
      </w:tblGrid>
      <w:tr w:rsidR="00D52049" w:rsidRPr="009F5A9B" w14:paraId="4C102DCB" w14:textId="77777777" w:rsidTr="0070722F">
        <w:trPr>
          <w:trHeight w:val="709"/>
        </w:trPr>
        <w:tc>
          <w:tcPr>
            <w:tcW w:w="4081" w:type="dxa"/>
          </w:tcPr>
          <w:p w14:paraId="1864E5C7" w14:textId="0D9E09B2" w:rsidR="00D52049" w:rsidRPr="009F5A9B" w:rsidRDefault="007B1CEE">
            <w:pPr>
              <w:rPr>
                <w:rFonts w:ascii="Poppins" w:hAnsi="Poppins" w:cs="Poppins"/>
                <w:b/>
                <w:bCs/>
                <w:color w:val="2F5496" w:themeColor="accent1" w:themeShade="BF"/>
                <w:lang w:val="fr-FR"/>
              </w:rPr>
            </w:pPr>
            <w:r w:rsidRPr="009F5A9B">
              <w:rPr>
                <w:rFonts w:ascii="Poppins" w:hAnsi="Poppins" w:cs="Poppins"/>
                <w:b/>
                <w:bCs/>
                <w:color w:val="2F5496" w:themeColor="accent1" w:themeShade="BF"/>
                <w:lang w:val="fr-FR"/>
              </w:rPr>
              <w:t>La Référence de votre compte IDS</w:t>
            </w:r>
            <w:r w:rsidR="0070722F" w:rsidRPr="009F5A9B">
              <w:rPr>
                <w:rFonts w:ascii="Poppins" w:hAnsi="Poppins" w:cs="Poppins"/>
                <w:b/>
                <w:bCs/>
                <w:color w:val="2F5496" w:themeColor="accent1" w:themeShade="BF"/>
                <w:lang w:val="fr-FR"/>
              </w:rPr>
              <w:t xml:space="preserve"> (URN)</w:t>
            </w:r>
          </w:p>
        </w:tc>
        <w:tc>
          <w:tcPr>
            <w:tcW w:w="3260" w:type="dxa"/>
          </w:tcPr>
          <w:p w14:paraId="71CFCD9E" w14:textId="77777777" w:rsidR="00D52049" w:rsidRPr="009F5A9B" w:rsidRDefault="00D52049">
            <w:pPr>
              <w:rPr>
                <w:rFonts w:ascii="Poppins" w:hAnsi="Poppins" w:cs="Poppins"/>
                <w:b/>
                <w:bCs/>
                <w:color w:val="2F5496" w:themeColor="accent1" w:themeShade="BF"/>
                <w:lang w:val="fr-FR"/>
              </w:rPr>
            </w:pPr>
          </w:p>
        </w:tc>
      </w:tr>
      <w:tr w:rsidR="00D52049" w:rsidRPr="009F5A9B" w14:paraId="182F9C75" w14:textId="77777777" w:rsidTr="0070722F">
        <w:tc>
          <w:tcPr>
            <w:tcW w:w="4081" w:type="dxa"/>
          </w:tcPr>
          <w:p w14:paraId="40A75239" w14:textId="51737BF7" w:rsidR="00D52049" w:rsidRPr="009F5A9B" w:rsidRDefault="007B1CEE" w:rsidP="004C6DFC">
            <w:pPr>
              <w:rPr>
                <w:rFonts w:ascii="Poppins" w:hAnsi="Poppins" w:cs="Poppins"/>
                <w:b/>
                <w:bCs/>
                <w:color w:val="2F5496" w:themeColor="accent1" w:themeShade="BF"/>
                <w:lang w:val="fr-FR"/>
              </w:rPr>
            </w:pPr>
            <w:r w:rsidRPr="009F5A9B">
              <w:rPr>
                <w:rFonts w:ascii="Poppins" w:hAnsi="Poppins" w:cs="Poppins"/>
                <w:b/>
                <w:bCs/>
                <w:color w:val="2F5496" w:themeColor="accent1" w:themeShade="BF"/>
                <w:lang w:val="fr-FR"/>
              </w:rPr>
              <w:t>Si vous ne connaissez pas la référence de votre compte, veuillez indiquer le nom et le code postal de votre entreprise</w:t>
            </w:r>
          </w:p>
        </w:tc>
        <w:tc>
          <w:tcPr>
            <w:tcW w:w="3260" w:type="dxa"/>
          </w:tcPr>
          <w:p w14:paraId="6E0A3211" w14:textId="77777777" w:rsidR="00D52049" w:rsidRPr="009F5A9B" w:rsidRDefault="00D52049" w:rsidP="004C6DFC">
            <w:pPr>
              <w:rPr>
                <w:rFonts w:ascii="Poppins" w:hAnsi="Poppins" w:cs="Poppins"/>
                <w:color w:val="2F5496" w:themeColor="accent1" w:themeShade="BF"/>
                <w:lang w:val="fr-FR"/>
              </w:rPr>
            </w:pPr>
          </w:p>
        </w:tc>
      </w:tr>
    </w:tbl>
    <w:p w14:paraId="4BA39231" w14:textId="09376C13" w:rsidR="00D52049" w:rsidRPr="009F5A9B" w:rsidRDefault="00D52049">
      <w:pPr>
        <w:rPr>
          <w:rFonts w:ascii="Poppins" w:hAnsi="Poppins" w:cs="Poppins"/>
          <w:color w:val="2F5496" w:themeColor="accent1" w:themeShade="BF"/>
          <w:lang w:val="fr-FR"/>
        </w:rPr>
      </w:pPr>
    </w:p>
    <w:tbl>
      <w:tblPr>
        <w:tblStyle w:val="TableGrid"/>
        <w:tblW w:w="10475"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2112"/>
        <w:gridCol w:w="3118"/>
        <w:gridCol w:w="2552"/>
        <w:gridCol w:w="850"/>
        <w:gridCol w:w="1843"/>
      </w:tblGrid>
      <w:tr w:rsidR="00D52049" w:rsidRPr="009F5A9B" w14:paraId="710B32EA" w14:textId="77777777" w:rsidTr="004801DA">
        <w:tc>
          <w:tcPr>
            <w:tcW w:w="2112" w:type="dxa"/>
          </w:tcPr>
          <w:p w14:paraId="285475F0" w14:textId="2BBC9FC4" w:rsidR="00D52049" w:rsidRPr="0070722F" w:rsidRDefault="007B1CEE">
            <w:pPr>
              <w:rPr>
                <w:rFonts w:ascii="Poppins" w:hAnsi="Poppins" w:cs="Poppins"/>
                <w:b/>
                <w:bCs/>
                <w:color w:val="2F5496" w:themeColor="accent1" w:themeShade="BF"/>
              </w:rPr>
            </w:pPr>
            <w:r w:rsidRPr="007B1CEE">
              <w:rPr>
                <w:rFonts w:ascii="Poppins" w:hAnsi="Poppins" w:cs="Poppins"/>
                <w:b/>
                <w:bCs/>
                <w:color w:val="2F5496" w:themeColor="accent1" w:themeShade="BF"/>
              </w:rPr>
              <w:t>NUMÉRO DE FACTURE</w:t>
            </w:r>
          </w:p>
        </w:tc>
        <w:tc>
          <w:tcPr>
            <w:tcW w:w="3118" w:type="dxa"/>
          </w:tcPr>
          <w:p w14:paraId="4B3D3E9F" w14:textId="43EF242B" w:rsidR="00D52049" w:rsidRPr="0070722F" w:rsidRDefault="00516F8B">
            <w:pPr>
              <w:rPr>
                <w:rFonts w:ascii="Poppins" w:hAnsi="Poppins" w:cs="Poppins"/>
                <w:b/>
                <w:bCs/>
                <w:color w:val="2F5496" w:themeColor="accent1" w:themeShade="BF"/>
              </w:rPr>
            </w:pPr>
            <w:r>
              <w:rPr>
                <w:rFonts w:ascii="Poppins" w:hAnsi="Poppins" w:cs="Poppins"/>
                <w:b/>
                <w:bCs/>
                <w:color w:val="2F5496" w:themeColor="accent1" w:themeShade="BF"/>
              </w:rPr>
              <w:t>CODE PRODUIT</w:t>
            </w:r>
          </w:p>
        </w:tc>
        <w:tc>
          <w:tcPr>
            <w:tcW w:w="2552" w:type="dxa"/>
          </w:tcPr>
          <w:p w14:paraId="079829B7" w14:textId="2CFD13D6" w:rsidR="00D52049" w:rsidRPr="0070722F" w:rsidRDefault="00516F8B">
            <w:pPr>
              <w:rPr>
                <w:rFonts w:ascii="Poppins" w:hAnsi="Poppins" w:cs="Poppins"/>
                <w:b/>
                <w:bCs/>
                <w:color w:val="2F5496" w:themeColor="accent1" w:themeShade="BF"/>
              </w:rPr>
            </w:pPr>
            <w:r>
              <w:rPr>
                <w:rFonts w:ascii="Poppins" w:hAnsi="Poppins" w:cs="Poppins"/>
                <w:b/>
                <w:bCs/>
                <w:color w:val="2F5496" w:themeColor="accent1" w:themeShade="BF"/>
              </w:rPr>
              <w:t>TAILLE</w:t>
            </w:r>
            <w:r w:rsidR="00D52049" w:rsidRPr="0070722F">
              <w:rPr>
                <w:rFonts w:ascii="Poppins" w:hAnsi="Poppins" w:cs="Poppins"/>
                <w:b/>
                <w:bCs/>
                <w:color w:val="2F5496" w:themeColor="accent1" w:themeShade="BF"/>
              </w:rPr>
              <w:t>/CO</w:t>
            </w:r>
            <w:r>
              <w:rPr>
                <w:rFonts w:ascii="Poppins" w:hAnsi="Poppins" w:cs="Poppins"/>
                <w:b/>
                <w:bCs/>
                <w:color w:val="2F5496" w:themeColor="accent1" w:themeShade="BF"/>
              </w:rPr>
              <w:t>U</w:t>
            </w:r>
            <w:r w:rsidR="00D52049" w:rsidRPr="0070722F">
              <w:rPr>
                <w:rFonts w:ascii="Poppins" w:hAnsi="Poppins" w:cs="Poppins"/>
                <w:b/>
                <w:bCs/>
                <w:color w:val="2F5496" w:themeColor="accent1" w:themeShade="BF"/>
              </w:rPr>
              <w:t>L</w:t>
            </w:r>
            <w:r>
              <w:rPr>
                <w:rFonts w:ascii="Poppins" w:hAnsi="Poppins" w:cs="Poppins"/>
                <w:b/>
                <w:bCs/>
                <w:color w:val="2F5496" w:themeColor="accent1" w:themeShade="BF"/>
              </w:rPr>
              <w:t>E</w:t>
            </w:r>
            <w:r w:rsidR="00D52049" w:rsidRPr="0070722F">
              <w:rPr>
                <w:rFonts w:ascii="Poppins" w:hAnsi="Poppins" w:cs="Poppins"/>
                <w:b/>
                <w:bCs/>
                <w:color w:val="2F5496" w:themeColor="accent1" w:themeShade="BF"/>
              </w:rPr>
              <w:t>UR</w:t>
            </w:r>
          </w:p>
        </w:tc>
        <w:tc>
          <w:tcPr>
            <w:tcW w:w="850" w:type="dxa"/>
          </w:tcPr>
          <w:p w14:paraId="7384FDAF" w14:textId="7A76624B"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QT</w:t>
            </w:r>
            <w:r w:rsidR="00516F8B">
              <w:rPr>
                <w:rFonts w:ascii="Poppins" w:hAnsi="Poppins" w:cs="Poppins"/>
                <w:b/>
                <w:bCs/>
                <w:color w:val="2F5496" w:themeColor="accent1" w:themeShade="BF"/>
              </w:rPr>
              <w:t>E</w:t>
            </w:r>
          </w:p>
        </w:tc>
        <w:tc>
          <w:tcPr>
            <w:tcW w:w="1843" w:type="dxa"/>
          </w:tcPr>
          <w:p w14:paraId="50052938" w14:textId="25E6B21B" w:rsidR="00D52049" w:rsidRPr="009F5A9B" w:rsidRDefault="00516F8B">
            <w:pPr>
              <w:rPr>
                <w:rFonts w:ascii="Poppins" w:hAnsi="Poppins" w:cs="Poppins"/>
                <w:b/>
                <w:bCs/>
                <w:color w:val="2F5496" w:themeColor="accent1" w:themeShade="BF"/>
                <w:lang w:val="fr-FR"/>
              </w:rPr>
            </w:pPr>
            <w:r w:rsidRPr="009F5A9B">
              <w:rPr>
                <w:rFonts w:ascii="Poppins" w:hAnsi="Poppins" w:cs="Poppins"/>
                <w:b/>
                <w:bCs/>
                <w:color w:val="2F5496" w:themeColor="accent1" w:themeShade="BF"/>
                <w:lang w:val="fr-FR"/>
              </w:rPr>
              <w:t>CODE DE LA RAISON DU RETOUR</w:t>
            </w:r>
          </w:p>
        </w:tc>
      </w:tr>
      <w:tr w:rsidR="00D52049" w:rsidRPr="009F5A9B" w14:paraId="517D1C0D" w14:textId="77777777" w:rsidTr="004801DA">
        <w:trPr>
          <w:trHeight w:val="567"/>
        </w:trPr>
        <w:tc>
          <w:tcPr>
            <w:tcW w:w="2112" w:type="dxa"/>
          </w:tcPr>
          <w:p w14:paraId="55AD3896" w14:textId="77777777" w:rsidR="00D52049" w:rsidRPr="009F5A9B" w:rsidRDefault="00D52049">
            <w:pPr>
              <w:rPr>
                <w:rFonts w:ascii="Poppins" w:hAnsi="Poppins" w:cs="Poppins"/>
                <w:color w:val="2F5496" w:themeColor="accent1" w:themeShade="BF"/>
                <w:lang w:val="fr-FR"/>
              </w:rPr>
            </w:pPr>
          </w:p>
        </w:tc>
        <w:tc>
          <w:tcPr>
            <w:tcW w:w="3118" w:type="dxa"/>
          </w:tcPr>
          <w:p w14:paraId="7160BCD0" w14:textId="77777777" w:rsidR="00D52049" w:rsidRPr="009F5A9B" w:rsidRDefault="00D52049">
            <w:pPr>
              <w:rPr>
                <w:rFonts w:ascii="Poppins" w:hAnsi="Poppins" w:cs="Poppins"/>
                <w:color w:val="2F5496" w:themeColor="accent1" w:themeShade="BF"/>
                <w:lang w:val="fr-FR"/>
              </w:rPr>
            </w:pPr>
          </w:p>
        </w:tc>
        <w:tc>
          <w:tcPr>
            <w:tcW w:w="2552" w:type="dxa"/>
          </w:tcPr>
          <w:p w14:paraId="27386E1A" w14:textId="77777777" w:rsidR="00D52049" w:rsidRPr="009F5A9B" w:rsidRDefault="00D52049">
            <w:pPr>
              <w:rPr>
                <w:rFonts w:ascii="Poppins" w:hAnsi="Poppins" w:cs="Poppins"/>
                <w:color w:val="2F5496" w:themeColor="accent1" w:themeShade="BF"/>
                <w:lang w:val="fr-FR"/>
              </w:rPr>
            </w:pPr>
          </w:p>
        </w:tc>
        <w:tc>
          <w:tcPr>
            <w:tcW w:w="850" w:type="dxa"/>
          </w:tcPr>
          <w:p w14:paraId="3AE49CB5" w14:textId="77777777" w:rsidR="00D52049" w:rsidRPr="009F5A9B" w:rsidRDefault="00D52049">
            <w:pPr>
              <w:rPr>
                <w:rFonts w:ascii="Poppins" w:hAnsi="Poppins" w:cs="Poppins"/>
                <w:color w:val="2F5496" w:themeColor="accent1" w:themeShade="BF"/>
                <w:lang w:val="fr-FR"/>
              </w:rPr>
            </w:pPr>
          </w:p>
        </w:tc>
        <w:tc>
          <w:tcPr>
            <w:tcW w:w="1843" w:type="dxa"/>
          </w:tcPr>
          <w:p w14:paraId="6F5CAD9C" w14:textId="77777777" w:rsidR="00D52049" w:rsidRPr="009F5A9B" w:rsidRDefault="00D52049">
            <w:pPr>
              <w:rPr>
                <w:rFonts w:ascii="Poppins" w:hAnsi="Poppins" w:cs="Poppins"/>
                <w:color w:val="2F5496" w:themeColor="accent1" w:themeShade="BF"/>
                <w:lang w:val="fr-FR"/>
              </w:rPr>
            </w:pPr>
          </w:p>
        </w:tc>
      </w:tr>
      <w:tr w:rsidR="00D52049" w:rsidRPr="009F5A9B" w14:paraId="5F9734A0" w14:textId="77777777" w:rsidTr="004801DA">
        <w:trPr>
          <w:trHeight w:val="567"/>
        </w:trPr>
        <w:tc>
          <w:tcPr>
            <w:tcW w:w="2112" w:type="dxa"/>
          </w:tcPr>
          <w:p w14:paraId="47AA0B98" w14:textId="77777777" w:rsidR="00D52049" w:rsidRPr="009F5A9B" w:rsidRDefault="00D52049">
            <w:pPr>
              <w:rPr>
                <w:rFonts w:ascii="Poppins" w:hAnsi="Poppins" w:cs="Poppins"/>
                <w:color w:val="2F5496" w:themeColor="accent1" w:themeShade="BF"/>
                <w:lang w:val="fr-FR"/>
              </w:rPr>
            </w:pPr>
          </w:p>
        </w:tc>
        <w:tc>
          <w:tcPr>
            <w:tcW w:w="3118" w:type="dxa"/>
          </w:tcPr>
          <w:p w14:paraId="618B9D22" w14:textId="77777777" w:rsidR="00D52049" w:rsidRPr="009F5A9B" w:rsidRDefault="00D52049">
            <w:pPr>
              <w:rPr>
                <w:rFonts w:ascii="Poppins" w:hAnsi="Poppins" w:cs="Poppins"/>
                <w:color w:val="2F5496" w:themeColor="accent1" w:themeShade="BF"/>
                <w:lang w:val="fr-FR"/>
              </w:rPr>
            </w:pPr>
          </w:p>
        </w:tc>
        <w:tc>
          <w:tcPr>
            <w:tcW w:w="2552" w:type="dxa"/>
          </w:tcPr>
          <w:p w14:paraId="4418162A" w14:textId="77777777" w:rsidR="00D52049" w:rsidRPr="009F5A9B" w:rsidRDefault="00D52049">
            <w:pPr>
              <w:rPr>
                <w:rFonts w:ascii="Poppins" w:hAnsi="Poppins" w:cs="Poppins"/>
                <w:color w:val="2F5496" w:themeColor="accent1" w:themeShade="BF"/>
                <w:lang w:val="fr-FR"/>
              </w:rPr>
            </w:pPr>
          </w:p>
        </w:tc>
        <w:tc>
          <w:tcPr>
            <w:tcW w:w="850" w:type="dxa"/>
          </w:tcPr>
          <w:p w14:paraId="6B1729EA" w14:textId="77777777" w:rsidR="00D52049" w:rsidRPr="009F5A9B" w:rsidRDefault="00D52049">
            <w:pPr>
              <w:rPr>
                <w:rFonts w:ascii="Poppins" w:hAnsi="Poppins" w:cs="Poppins"/>
                <w:color w:val="2F5496" w:themeColor="accent1" w:themeShade="BF"/>
                <w:lang w:val="fr-FR"/>
              </w:rPr>
            </w:pPr>
          </w:p>
        </w:tc>
        <w:tc>
          <w:tcPr>
            <w:tcW w:w="1843" w:type="dxa"/>
          </w:tcPr>
          <w:p w14:paraId="72AFDBFC" w14:textId="77777777" w:rsidR="00D52049" w:rsidRPr="009F5A9B" w:rsidRDefault="00D52049">
            <w:pPr>
              <w:rPr>
                <w:rFonts w:ascii="Poppins" w:hAnsi="Poppins" w:cs="Poppins"/>
                <w:color w:val="2F5496" w:themeColor="accent1" w:themeShade="BF"/>
                <w:lang w:val="fr-FR"/>
              </w:rPr>
            </w:pPr>
          </w:p>
        </w:tc>
      </w:tr>
      <w:tr w:rsidR="00D52049" w:rsidRPr="009F5A9B" w14:paraId="62AD0BB3" w14:textId="77777777" w:rsidTr="004801DA">
        <w:trPr>
          <w:trHeight w:val="567"/>
        </w:trPr>
        <w:tc>
          <w:tcPr>
            <w:tcW w:w="2112" w:type="dxa"/>
          </w:tcPr>
          <w:p w14:paraId="46CAD57C" w14:textId="77777777" w:rsidR="00D52049" w:rsidRPr="009F5A9B" w:rsidRDefault="00D52049">
            <w:pPr>
              <w:rPr>
                <w:rFonts w:ascii="Poppins" w:hAnsi="Poppins" w:cs="Poppins"/>
                <w:color w:val="2F5496" w:themeColor="accent1" w:themeShade="BF"/>
                <w:lang w:val="fr-FR"/>
              </w:rPr>
            </w:pPr>
          </w:p>
        </w:tc>
        <w:tc>
          <w:tcPr>
            <w:tcW w:w="3118" w:type="dxa"/>
          </w:tcPr>
          <w:p w14:paraId="6E6CDD72" w14:textId="77777777" w:rsidR="00D52049" w:rsidRPr="009F5A9B" w:rsidRDefault="00D52049">
            <w:pPr>
              <w:rPr>
                <w:rFonts w:ascii="Poppins" w:hAnsi="Poppins" w:cs="Poppins"/>
                <w:color w:val="2F5496" w:themeColor="accent1" w:themeShade="BF"/>
                <w:lang w:val="fr-FR"/>
              </w:rPr>
            </w:pPr>
          </w:p>
        </w:tc>
        <w:tc>
          <w:tcPr>
            <w:tcW w:w="2552" w:type="dxa"/>
          </w:tcPr>
          <w:p w14:paraId="617851BA" w14:textId="77777777" w:rsidR="00D52049" w:rsidRPr="009F5A9B" w:rsidRDefault="00D52049">
            <w:pPr>
              <w:rPr>
                <w:rFonts w:ascii="Poppins" w:hAnsi="Poppins" w:cs="Poppins"/>
                <w:color w:val="2F5496" w:themeColor="accent1" w:themeShade="BF"/>
                <w:lang w:val="fr-FR"/>
              </w:rPr>
            </w:pPr>
          </w:p>
        </w:tc>
        <w:tc>
          <w:tcPr>
            <w:tcW w:w="850" w:type="dxa"/>
          </w:tcPr>
          <w:p w14:paraId="5FE43B63" w14:textId="77777777" w:rsidR="00D52049" w:rsidRPr="009F5A9B" w:rsidRDefault="00D52049">
            <w:pPr>
              <w:rPr>
                <w:rFonts w:ascii="Poppins" w:hAnsi="Poppins" w:cs="Poppins"/>
                <w:color w:val="2F5496" w:themeColor="accent1" w:themeShade="BF"/>
                <w:lang w:val="fr-FR"/>
              </w:rPr>
            </w:pPr>
          </w:p>
        </w:tc>
        <w:tc>
          <w:tcPr>
            <w:tcW w:w="1843" w:type="dxa"/>
          </w:tcPr>
          <w:p w14:paraId="51C7379B" w14:textId="77777777" w:rsidR="00D52049" w:rsidRPr="009F5A9B" w:rsidRDefault="00D52049">
            <w:pPr>
              <w:rPr>
                <w:rFonts w:ascii="Poppins" w:hAnsi="Poppins" w:cs="Poppins"/>
                <w:color w:val="2F5496" w:themeColor="accent1" w:themeShade="BF"/>
                <w:lang w:val="fr-FR"/>
              </w:rPr>
            </w:pPr>
          </w:p>
        </w:tc>
      </w:tr>
      <w:tr w:rsidR="00D52049" w:rsidRPr="009F5A9B" w14:paraId="740BDBD9" w14:textId="77777777" w:rsidTr="004801DA">
        <w:trPr>
          <w:trHeight w:val="567"/>
        </w:trPr>
        <w:tc>
          <w:tcPr>
            <w:tcW w:w="2112" w:type="dxa"/>
          </w:tcPr>
          <w:p w14:paraId="23A6BC6D" w14:textId="77777777" w:rsidR="00D52049" w:rsidRPr="009F5A9B" w:rsidRDefault="00D52049">
            <w:pPr>
              <w:rPr>
                <w:rFonts w:ascii="Poppins" w:hAnsi="Poppins" w:cs="Poppins"/>
                <w:color w:val="2F5496" w:themeColor="accent1" w:themeShade="BF"/>
                <w:lang w:val="fr-FR"/>
              </w:rPr>
            </w:pPr>
          </w:p>
        </w:tc>
        <w:tc>
          <w:tcPr>
            <w:tcW w:w="3118" w:type="dxa"/>
          </w:tcPr>
          <w:p w14:paraId="4E9778BD" w14:textId="77777777" w:rsidR="00D52049" w:rsidRPr="009F5A9B" w:rsidRDefault="00D52049">
            <w:pPr>
              <w:rPr>
                <w:rFonts w:ascii="Poppins" w:hAnsi="Poppins" w:cs="Poppins"/>
                <w:color w:val="2F5496" w:themeColor="accent1" w:themeShade="BF"/>
                <w:lang w:val="fr-FR"/>
              </w:rPr>
            </w:pPr>
          </w:p>
        </w:tc>
        <w:tc>
          <w:tcPr>
            <w:tcW w:w="2552" w:type="dxa"/>
          </w:tcPr>
          <w:p w14:paraId="23FFCE04" w14:textId="77777777" w:rsidR="00D52049" w:rsidRPr="009F5A9B" w:rsidRDefault="00D52049">
            <w:pPr>
              <w:rPr>
                <w:rFonts w:ascii="Poppins" w:hAnsi="Poppins" w:cs="Poppins"/>
                <w:color w:val="2F5496" w:themeColor="accent1" w:themeShade="BF"/>
                <w:lang w:val="fr-FR"/>
              </w:rPr>
            </w:pPr>
          </w:p>
        </w:tc>
        <w:tc>
          <w:tcPr>
            <w:tcW w:w="850" w:type="dxa"/>
          </w:tcPr>
          <w:p w14:paraId="278F43C0" w14:textId="77777777" w:rsidR="00D52049" w:rsidRPr="009F5A9B" w:rsidRDefault="00D52049">
            <w:pPr>
              <w:rPr>
                <w:rFonts w:ascii="Poppins" w:hAnsi="Poppins" w:cs="Poppins"/>
                <w:color w:val="2F5496" w:themeColor="accent1" w:themeShade="BF"/>
                <w:lang w:val="fr-FR"/>
              </w:rPr>
            </w:pPr>
          </w:p>
        </w:tc>
        <w:tc>
          <w:tcPr>
            <w:tcW w:w="1843" w:type="dxa"/>
          </w:tcPr>
          <w:p w14:paraId="3E26DD7D" w14:textId="77777777" w:rsidR="00D52049" w:rsidRPr="009F5A9B" w:rsidRDefault="00D52049">
            <w:pPr>
              <w:rPr>
                <w:rFonts w:ascii="Poppins" w:hAnsi="Poppins" w:cs="Poppins"/>
                <w:color w:val="2F5496" w:themeColor="accent1" w:themeShade="BF"/>
                <w:lang w:val="fr-FR"/>
              </w:rPr>
            </w:pPr>
          </w:p>
        </w:tc>
      </w:tr>
      <w:tr w:rsidR="00D52049" w:rsidRPr="009F5A9B" w14:paraId="24063A13" w14:textId="77777777" w:rsidTr="004801DA">
        <w:trPr>
          <w:trHeight w:val="567"/>
        </w:trPr>
        <w:tc>
          <w:tcPr>
            <w:tcW w:w="2112" w:type="dxa"/>
          </w:tcPr>
          <w:p w14:paraId="05FE1310" w14:textId="77777777" w:rsidR="00D52049" w:rsidRPr="009F5A9B" w:rsidRDefault="00D52049">
            <w:pPr>
              <w:rPr>
                <w:rFonts w:ascii="Poppins" w:hAnsi="Poppins" w:cs="Poppins"/>
                <w:color w:val="2F5496" w:themeColor="accent1" w:themeShade="BF"/>
                <w:lang w:val="fr-FR"/>
              </w:rPr>
            </w:pPr>
          </w:p>
        </w:tc>
        <w:tc>
          <w:tcPr>
            <w:tcW w:w="3118" w:type="dxa"/>
          </w:tcPr>
          <w:p w14:paraId="7F2E10C5" w14:textId="77777777" w:rsidR="00D52049" w:rsidRPr="009F5A9B" w:rsidRDefault="00D52049">
            <w:pPr>
              <w:rPr>
                <w:rFonts w:ascii="Poppins" w:hAnsi="Poppins" w:cs="Poppins"/>
                <w:color w:val="2F5496" w:themeColor="accent1" w:themeShade="BF"/>
                <w:lang w:val="fr-FR"/>
              </w:rPr>
            </w:pPr>
          </w:p>
        </w:tc>
        <w:tc>
          <w:tcPr>
            <w:tcW w:w="2552" w:type="dxa"/>
          </w:tcPr>
          <w:p w14:paraId="25464C1B" w14:textId="77777777" w:rsidR="00D52049" w:rsidRPr="009F5A9B" w:rsidRDefault="00D52049">
            <w:pPr>
              <w:rPr>
                <w:rFonts w:ascii="Poppins" w:hAnsi="Poppins" w:cs="Poppins"/>
                <w:color w:val="2F5496" w:themeColor="accent1" w:themeShade="BF"/>
                <w:lang w:val="fr-FR"/>
              </w:rPr>
            </w:pPr>
          </w:p>
        </w:tc>
        <w:tc>
          <w:tcPr>
            <w:tcW w:w="850" w:type="dxa"/>
          </w:tcPr>
          <w:p w14:paraId="14E26913" w14:textId="77777777" w:rsidR="00D52049" w:rsidRPr="009F5A9B" w:rsidRDefault="00D52049">
            <w:pPr>
              <w:rPr>
                <w:rFonts w:ascii="Poppins" w:hAnsi="Poppins" w:cs="Poppins"/>
                <w:color w:val="2F5496" w:themeColor="accent1" w:themeShade="BF"/>
                <w:lang w:val="fr-FR"/>
              </w:rPr>
            </w:pPr>
          </w:p>
        </w:tc>
        <w:tc>
          <w:tcPr>
            <w:tcW w:w="1843" w:type="dxa"/>
          </w:tcPr>
          <w:p w14:paraId="4CE5B965" w14:textId="77777777" w:rsidR="00D52049" w:rsidRPr="009F5A9B" w:rsidRDefault="00D52049">
            <w:pPr>
              <w:rPr>
                <w:rFonts w:ascii="Poppins" w:hAnsi="Poppins" w:cs="Poppins"/>
                <w:color w:val="2F5496" w:themeColor="accent1" w:themeShade="BF"/>
                <w:lang w:val="fr-FR"/>
              </w:rPr>
            </w:pPr>
          </w:p>
        </w:tc>
      </w:tr>
      <w:tr w:rsidR="00D52049" w:rsidRPr="009F5A9B" w14:paraId="2391F023" w14:textId="77777777" w:rsidTr="004801DA">
        <w:trPr>
          <w:trHeight w:val="567"/>
        </w:trPr>
        <w:tc>
          <w:tcPr>
            <w:tcW w:w="2112" w:type="dxa"/>
          </w:tcPr>
          <w:p w14:paraId="1DEEB156" w14:textId="77777777" w:rsidR="00D52049" w:rsidRPr="009F5A9B" w:rsidRDefault="00D52049">
            <w:pPr>
              <w:rPr>
                <w:rFonts w:ascii="Poppins" w:hAnsi="Poppins" w:cs="Poppins"/>
                <w:color w:val="2F5496" w:themeColor="accent1" w:themeShade="BF"/>
                <w:lang w:val="fr-FR"/>
              </w:rPr>
            </w:pPr>
          </w:p>
        </w:tc>
        <w:tc>
          <w:tcPr>
            <w:tcW w:w="3118" w:type="dxa"/>
          </w:tcPr>
          <w:p w14:paraId="69160030" w14:textId="77777777" w:rsidR="00D52049" w:rsidRPr="009F5A9B" w:rsidRDefault="00D52049">
            <w:pPr>
              <w:rPr>
                <w:rFonts w:ascii="Poppins" w:hAnsi="Poppins" w:cs="Poppins"/>
                <w:color w:val="2F5496" w:themeColor="accent1" w:themeShade="BF"/>
                <w:lang w:val="fr-FR"/>
              </w:rPr>
            </w:pPr>
          </w:p>
        </w:tc>
        <w:tc>
          <w:tcPr>
            <w:tcW w:w="2552" w:type="dxa"/>
          </w:tcPr>
          <w:p w14:paraId="0C122A60" w14:textId="77777777" w:rsidR="00D52049" w:rsidRPr="009F5A9B" w:rsidRDefault="00D52049">
            <w:pPr>
              <w:rPr>
                <w:rFonts w:ascii="Poppins" w:hAnsi="Poppins" w:cs="Poppins"/>
                <w:color w:val="2F5496" w:themeColor="accent1" w:themeShade="BF"/>
                <w:lang w:val="fr-FR"/>
              </w:rPr>
            </w:pPr>
          </w:p>
        </w:tc>
        <w:tc>
          <w:tcPr>
            <w:tcW w:w="850" w:type="dxa"/>
          </w:tcPr>
          <w:p w14:paraId="2FF05ECC" w14:textId="77777777" w:rsidR="00D52049" w:rsidRPr="009F5A9B" w:rsidRDefault="00D52049">
            <w:pPr>
              <w:rPr>
                <w:rFonts w:ascii="Poppins" w:hAnsi="Poppins" w:cs="Poppins"/>
                <w:color w:val="2F5496" w:themeColor="accent1" w:themeShade="BF"/>
                <w:lang w:val="fr-FR"/>
              </w:rPr>
            </w:pPr>
          </w:p>
        </w:tc>
        <w:tc>
          <w:tcPr>
            <w:tcW w:w="1843" w:type="dxa"/>
          </w:tcPr>
          <w:p w14:paraId="33717B3F" w14:textId="77777777" w:rsidR="00D52049" w:rsidRPr="009F5A9B" w:rsidRDefault="00D52049">
            <w:pPr>
              <w:rPr>
                <w:rFonts w:ascii="Poppins" w:hAnsi="Poppins" w:cs="Poppins"/>
                <w:color w:val="2F5496" w:themeColor="accent1" w:themeShade="BF"/>
                <w:lang w:val="fr-FR"/>
              </w:rPr>
            </w:pPr>
          </w:p>
        </w:tc>
      </w:tr>
      <w:tr w:rsidR="0070722F" w:rsidRPr="009F5A9B" w14:paraId="28C670C7" w14:textId="77777777" w:rsidTr="004801DA">
        <w:trPr>
          <w:trHeight w:val="567"/>
        </w:trPr>
        <w:tc>
          <w:tcPr>
            <w:tcW w:w="2112" w:type="dxa"/>
          </w:tcPr>
          <w:p w14:paraId="5C414683" w14:textId="77777777" w:rsidR="0070722F" w:rsidRPr="009F5A9B" w:rsidRDefault="0070722F">
            <w:pPr>
              <w:rPr>
                <w:rFonts w:ascii="Poppins" w:hAnsi="Poppins" w:cs="Poppins"/>
                <w:color w:val="2F5496" w:themeColor="accent1" w:themeShade="BF"/>
                <w:lang w:val="fr-FR"/>
              </w:rPr>
            </w:pPr>
          </w:p>
        </w:tc>
        <w:tc>
          <w:tcPr>
            <w:tcW w:w="3118" w:type="dxa"/>
          </w:tcPr>
          <w:p w14:paraId="4F3AEAB4" w14:textId="77777777" w:rsidR="0070722F" w:rsidRPr="009F5A9B" w:rsidRDefault="0070722F">
            <w:pPr>
              <w:rPr>
                <w:rFonts w:ascii="Poppins" w:hAnsi="Poppins" w:cs="Poppins"/>
                <w:color w:val="2F5496" w:themeColor="accent1" w:themeShade="BF"/>
                <w:lang w:val="fr-FR"/>
              </w:rPr>
            </w:pPr>
          </w:p>
        </w:tc>
        <w:tc>
          <w:tcPr>
            <w:tcW w:w="2552" w:type="dxa"/>
          </w:tcPr>
          <w:p w14:paraId="224AD070" w14:textId="77777777" w:rsidR="0070722F" w:rsidRPr="009F5A9B" w:rsidRDefault="0070722F">
            <w:pPr>
              <w:rPr>
                <w:rFonts w:ascii="Poppins" w:hAnsi="Poppins" w:cs="Poppins"/>
                <w:color w:val="2F5496" w:themeColor="accent1" w:themeShade="BF"/>
                <w:lang w:val="fr-FR"/>
              </w:rPr>
            </w:pPr>
          </w:p>
        </w:tc>
        <w:tc>
          <w:tcPr>
            <w:tcW w:w="850" w:type="dxa"/>
          </w:tcPr>
          <w:p w14:paraId="2B2B1262" w14:textId="77777777" w:rsidR="0070722F" w:rsidRPr="009F5A9B" w:rsidRDefault="0070722F">
            <w:pPr>
              <w:rPr>
                <w:rFonts w:ascii="Poppins" w:hAnsi="Poppins" w:cs="Poppins"/>
                <w:color w:val="2F5496" w:themeColor="accent1" w:themeShade="BF"/>
                <w:lang w:val="fr-FR"/>
              </w:rPr>
            </w:pPr>
          </w:p>
        </w:tc>
        <w:tc>
          <w:tcPr>
            <w:tcW w:w="1843" w:type="dxa"/>
          </w:tcPr>
          <w:p w14:paraId="2E6D0E32" w14:textId="77777777" w:rsidR="0070722F" w:rsidRPr="009F5A9B" w:rsidRDefault="0070722F">
            <w:pPr>
              <w:rPr>
                <w:rFonts w:ascii="Poppins" w:hAnsi="Poppins" w:cs="Poppins"/>
                <w:color w:val="2F5496" w:themeColor="accent1" w:themeShade="BF"/>
                <w:lang w:val="fr-FR"/>
              </w:rPr>
            </w:pPr>
          </w:p>
        </w:tc>
      </w:tr>
      <w:tr w:rsidR="00D52049" w:rsidRPr="009F5A9B" w14:paraId="2B405783" w14:textId="77777777" w:rsidTr="004801DA">
        <w:trPr>
          <w:trHeight w:val="567"/>
        </w:trPr>
        <w:tc>
          <w:tcPr>
            <w:tcW w:w="2112" w:type="dxa"/>
          </w:tcPr>
          <w:p w14:paraId="30B636CC" w14:textId="77777777" w:rsidR="00D52049" w:rsidRPr="009F5A9B" w:rsidRDefault="00D52049">
            <w:pPr>
              <w:rPr>
                <w:rFonts w:ascii="Poppins" w:hAnsi="Poppins" w:cs="Poppins"/>
                <w:color w:val="2F5496" w:themeColor="accent1" w:themeShade="BF"/>
                <w:lang w:val="fr-FR"/>
              </w:rPr>
            </w:pPr>
          </w:p>
        </w:tc>
        <w:tc>
          <w:tcPr>
            <w:tcW w:w="3118" w:type="dxa"/>
          </w:tcPr>
          <w:p w14:paraId="5960FFE8" w14:textId="77777777" w:rsidR="00D52049" w:rsidRPr="009F5A9B" w:rsidRDefault="00D52049">
            <w:pPr>
              <w:rPr>
                <w:rFonts w:ascii="Poppins" w:hAnsi="Poppins" w:cs="Poppins"/>
                <w:color w:val="2F5496" w:themeColor="accent1" w:themeShade="BF"/>
                <w:lang w:val="fr-FR"/>
              </w:rPr>
            </w:pPr>
          </w:p>
        </w:tc>
        <w:tc>
          <w:tcPr>
            <w:tcW w:w="2552" w:type="dxa"/>
          </w:tcPr>
          <w:p w14:paraId="79465247" w14:textId="77777777" w:rsidR="00D52049" w:rsidRPr="009F5A9B" w:rsidRDefault="00D52049">
            <w:pPr>
              <w:rPr>
                <w:rFonts w:ascii="Poppins" w:hAnsi="Poppins" w:cs="Poppins"/>
                <w:color w:val="2F5496" w:themeColor="accent1" w:themeShade="BF"/>
                <w:lang w:val="fr-FR"/>
              </w:rPr>
            </w:pPr>
          </w:p>
        </w:tc>
        <w:tc>
          <w:tcPr>
            <w:tcW w:w="850" w:type="dxa"/>
          </w:tcPr>
          <w:p w14:paraId="19CF5652" w14:textId="77777777" w:rsidR="00D52049" w:rsidRPr="009F5A9B" w:rsidRDefault="00D52049">
            <w:pPr>
              <w:rPr>
                <w:rFonts w:ascii="Poppins" w:hAnsi="Poppins" w:cs="Poppins"/>
                <w:color w:val="2F5496" w:themeColor="accent1" w:themeShade="BF"/>
                <w:lang w:val="fr-FR"/>
              </w:rPr>
            </w:pPr>
          </w:p>
        </w:tc>
        <w:tc>
          <w:tcPr>
            <w:tcW w:w="1843" w:type="dxa"/>
          </w:tcPr>
          <w:p w14:paraId="422F4A40" w14:textId="77777777" w:rsidR="00D52049" w:rsidRPr="009F5A9B" w:rsidRDefault="00D52049">
            <w:pPr>
              <w:rPr>
                <w:rFonts w:ascii="Poppins" w:hAnsi="Poppins" w:cs="Poppins"/>
                <w:color w:val="2F5496" w:themeColor="accent1" w:themeShade="BF"/>
                <w:lang w:val="fr-FR"/>
              </w:rPr>
            </w:pPr>
          </w:p>
        </w:tc>
      </w:tr>
    </w:tbl>
    <w:p w14:paraId="2E39D5A4" w14:textId="55F77600" w:rsidR="00D52049" w:rsidRPr="009F5A9B" w:rsidRDefault="00D52049" w:rsidP="0070722F">
      <w:pPr>
        <w:rPr>
          <w:rFonts w:ascii="Poppins" w:hAnsi="Poppins" w:cs="Poppins"/>
          <w:color w:val="2F5496" w:themeColor="accent1" w:themeShade="BF"/>
          <w:sz w:val="16"/>
          <w:szCs w:val="16"/>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615"/>
        <w:gridCol w:w="2615"/>
        <w:gridCol w:w="2615"/>
      </w:tblGrid>
      <w:tr w:rsidR="00555ED6" w:rsidRPr="009F5A9B" w14:paraId="6B954806" w14:textId="77777777" w:rsidTr="003A1282">
        <w:trPr>
          <w:trHeight w:val="230"/>
          <w:jc w:val="center"/>
        </w:trPr>
        <w:tc>
          <w:tcPr>
            <w:tcW w:w="2615" w:type="dxa"/>
          </w:tcPr>
          <w:p w14:paraId="12F31F38" w14:textId="064B815B" w:rsidR="00555ED6" w:rsidRPr="009F5A9B" w:rsidRDefault="00555ED6" w:rsidP="004C6DFC">
            <w:pPr>
              <w:pStyle w:val="NoSpacing"/>
              <w:rPr>
                <w:rFonts w:ascii="Poppins" w:hAnsi="Poppins" w:cs="Poppins"/>
                <w:color w:val="2F5496" w:themeColor="accent1" w:themeShade="BF"/>
                <w:sz w:val="16"/>
                <w:szCs w:val="16"/>
                <w:lang w:val="fr-FR"/>
              </w:rPr>
            </w:pPr>
            <w:bookmarkStart w:id="0" w:name="_Hlk89167051"/>
          </w:p>
        </w:tc>
        <w:tc>
          <w:tcPr>
            <w:tcW w:w="2615" w:type="dxa"/>
          </w:tcPr>
          <w:p w14:paraId="140168FC" w14:textId="5D57A46B" w:rsidR="00555ED6" w:rsidRPr="009F5A9B" w:rsidRDefault="00555ED6" w:rsidP="004C6DFC">
            <w:pPr>
              <w:pStyle w:val="NoSpacing"/>
              <w:rPr>
                <w:rFonts w:ascii="Poppins" w:hAnsi="Poppins" w:cs="Poppins"/>
                <w:color w:val="2F5496" w:themeColor="accent1" w:themeShade="BF"/>
                <w:sz w:val="16"/>
                <w:szCs w:val="16"/>
                <w:lang w:val="fr-FR"/>
              </w:rPr>
            </w:pPr>
          </w:p>
        </w:tc>
        <w:tc>
          <w:tcPr>
            <w:tcW w:w="2615" w:type="dxa"/>
          </w:tcPr>
          <w:p w14:paraId="15254385" w14:textId="04A8DDF5" w:rsidR="00555ED6" w:rsidRPr="009F5A9B" w:rsidRDefault="00555ED6" w:rsidP="004C6DFC">
            <w:pPr>
              <w:pStyle w:val="NoSpacing"/>
              <w:rPr>
                <w:rFonts w:ascii="Poppins" w:hAnsi="Poppins" w:cs="Poppins"/>
                <w:color w:val="2F5496" w:themeColor="accent1" w:themeShade="BF"/>
                <w:sz w:val="16"/>
                <w:szCs w:val="16"/>
                <w:lang w:val="fr-FR"/>
              </w:rPr>
            </w:pPr>
          </w:p>
        </w:tc>
        <w:tc>
          <w:tcPr>
            <w:tcW w:w="2615" w:type="dxa"/>
          </w:tcPr>
          <w:p w14:paraId="519C1317" w14:textId="234762E0" w:rsidR="00555ED6" w:rsidRPr="009F5A9B" w:rsidRDefault="00555ED6" w:rsidP="004C6DFC">
            <w:pPr>
              <w:pStyle w:val="NoSpacing"/>
              <w:rPr>
                <w:rFonts w:ascii="Poppins" w:hAnsi="Poppins" w:cs="Poppins"/>
                <w:color w:val="2F5496" w:themeColor="accent1" w:themeShade="BF"/>
                <w:sz w:val="16"/>
                <w:szCs w:val="16"/>
                <w:lang w:val="fr-FR"/>
              </w:rPr>
            </w:pPr>
          </w:p>
        </w:tc>
      </w:tr>
      <w:tr w:rsidR="006F7F2F" w:rsidRPr="009F5A9B" w14:paraId="020E5E9B" w14:textId="77777777" w:rsidTr="003A1282">
        <w:trPr>
          <w:trHeight w:val="467"/>
          <w:jc w:val="center"/>
        </w:trPr>
        <w:tc>
          <w:tcPr>
            <w:tcW w:w="2615" w:type="dxa"/>
          </w:tcPr>
          <w:p w14:paraId="230E9799" w14:textId="0B44C5D6" w:rsidR="006F7F2F" w:rsidRPr="00555ED6" w:rsidRDefault="006F7F2F"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A</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Trop grand</w:t>
            </w:r>
          </w:p>
        </w:tc>
        <w:tc>
          <w:tcPr>
            <w:tcW w:w="2615" w:type="dxa"/>
          </w:tcPr>
          <w:p w14:paraId="01DA7EE9" w14:textId="7BEACFC1" w:rsidR="006F7F2F" w:rsidRPr="00555ED6" w:rsidRDefault="006F7F2F"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B</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Trop petit</w:t>
            </w:r>
          </w:p>
        </w:tc>
        <w:tc>
          <w:tcPr>
            <w:tcW w:w="2615" w:type="dxa"/>
          </w:tcPr>
          <w:p w14:paraId="36435835" w14:textId="466A14D3" w:rsidR="006F7F2F" w:rsidRPr="00555ED6" w:rsidRDefault="006F7F2F"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C</w:t>
            </w:r>
            <w:r w:rsidRPr="002C04D7">
              <w:rPr>
                <w:rFonts w:ascii="Poppins" w:hAnsi="Poppins" w:cs="Poppins"/>
                <w:color w:val="2F5496" w:themeColor="accent1" w:themeShade="BF"/>
                <w:sz w:val="16"/>
                <w:szCs w:val="16"/>
              </w:rPr>
              <w:t xml:space="preserve"> </w:t>
            </w:r>
            <w:r w:rsidR="00FC03B8" w:rsidRPr="00FC03B8">
              <w:rPr>
                <w:rFonts w:ascii="Poppins" w:hAnsi="Poppins" w:cs="Poppins"/>
                <w:color w:val="2F5496" w:themeColor="accent1" w:themeShade="BF"/>
                <w:sz w:val="16"/>
                <w:szCs w:val="16"/>
              </w:rPr>
              <w:t>Pas comme illustré</w:t>
            </w:r>
          </w:p>
        </w:tc>
        <w:tc>
          <w:tcPr>
            <w:tcW w:w="2615" w:type="dxa"/>
          </w:tcPr>
          <w:p w14:paraId="509BBF7F" w14:textId="5A59DFC1" w:rsidR="006F7F2F" w:rsidRPr="009F5A9B" w:rsidRDefault="006F7F2F"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D</w:t>
            </w:r>
            <w:r w:rsidRPr="009F5A9B">
              <w:rPr>
                <w:rFonts w:ascii="Poppins" w:hAnsi="Poppins" w:cs="Poppins"/>
                <w:color w:val="2F5496" w:themeColor="accent1" w:themeShade="BF"/>
                <w:sz w:val="16"/>
                <w:szCs w:val="16"/>
                <w:lang w:val="fr-FR"/>
              </w:rPr>
              <w:t xml:space="preserve"> </w:t>
            </w:r>
            <w:r w:rsidR="001950B8" w:rsidRPr="009F5A9B">
              <w:rPr>
                <w:rFonts w:ascii="Poppins" w:hAnsi="Poppins" w:cs="Poppins"/>
                <w:color w:val="2F5496" w:themeColor="accent1" w:themeShade="BF"/>
                <w:sz w:val="16"/>
                <w:szCs w:val="16"/>
                <w:lang w:val="fr-FR"/>
              </w:rPr>
              <w:t>Non conforme à la description</w:t>
            </w:r>
          </w:p>
        </w:tc>
      </w:tr>
      <w:tr w:rsidR="006F7F2F" w:rsidRPr="009F5A9B" w14:paraId="1233C6E4" w14:textId="77777777" w:rsidTr="003A1282">
        <w:trPr>
          <w:trHeight w:val="230"/>
          <w:jc w:val="center"/>
        </w:trPr>
        <w:tc>
          <w:tcPr>
            <w:tcW w:w="2615" w:type="dxa"/>
          </w:tcPr>
          <w:p w14:paraId="7C501042" w14:textId="6E86A342" w:rsidR="006F7F2F" w:rsidRPr="00555ED6" w:rsidRDefault="006F7F2F"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E</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Défectueux</w:t>
            </w:r>
            <w:r w:rsidR="00FC03B8">
              <w:rPr>
                <w:rFonts w:ascii="Poppins" w:hAnsi="Poppins" w:cs="Poppins"/>
                <w:color w:val="2F5496" w:themeColor="accent1" w:themeShade="BF"/>
                <w:sz w:val="16"/>
                <w:szCs w:val="16"/>
              </w:rPr>
              <w:t>/ Abimé</w:t>
            </w:r>
            <w:r>
              <w:rPr>
                <w:rFonts w:ascii="Poppins" w:hAnsi="Poppins" w:cs="Poppins"/>
                <w:color w:val="2F5496" w:themeColor="accent1" w:themeShade="BF"/>
                <w:sz w:val="16"/>
                <w:szCs w:val="16"/>
              </w:rPr>
              <w:t>*</w:t>
            </w:r>
          </w:p>
        </w:tc>
        <w:tc>
          <w:tcPr>
            <w:tcW w:w="2615" w:type="dxa"/>
          </w:tcPr>
          <w:p w14:paraId="268CBDC6" w14:textId="3B0DD26D" w:rsidR="006F7F2F" w:rsidRPr="00555ED6" w:rsidRDefault="006F7F2F"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F</w:t>
            </w:r>
            <w:r w:rsidRPr="002C04D7">
              <w:rPr>
                <w:rFonts w:ascii="Poppins" w:hAnsi="Poppins" w:cs="Poppins"/>
                <w:color w:val="2F5496" w:themeColor="accent1" w:themeShade="BF"/>
                <w:sz w:val="16"/>
                <w:szCs w:val="16"/>
              </w:rPr>
              <w:t xml:space="preserve"> </w:t>
            </w:r>
            <w:r w:rsidR="00FC03B8" w:rsidRPr="00FC03B8">
              <w:rPr>
                <w:rFonts w:ascii="Poppins" w:hAnsi="Poppins" w:cs="Poppins"/>
                <w:color w:val="2F5496" w:themeColor="accent1" w:themeShade="BF"/>
                <w:sz w:val="16"/>
                <w:szCs w:val="16"/>
              </w:rPr>
              <w:t>Article erroné reçu*</w:t>
            </w:r>
          </w:p>
        </w:tc>
        <w:tc>
          <w:tcPr>
            <w:tcW w:w="2615" w:type="dxa"/>
          </w:tcPr>
          <w:p w14:paraId="005920D6" w14:textId="1E76DD8F" w:rsidR="006F7F2F" w:rsidRPr="009F5A9B" w:rsidRDefault="006F7F2F"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G</w:t>
            </w:r>
            <w:r w:rsidRPr="009F5A9B">
              <w:rPr>
                <w:rFonts w:ascii="Poppins" w:hAnsi="Poppins" w:cs="Poppins"/>
                <w:color w:val="2F5496" w:themeColor="accent1" w:themeShade="BF"/>
                <w:sz w:val="16"/>
                <w:szCs w:val="16"/>
                <w:lang w:val="fr-FR"/>
              </w:rPr>
              <w:t xml:space="preserve"> </w:t>
            </w:r>
            <w:r w:rsidR="00FC03B8" w:rsidRPr="009F5A9B">
              <w:rPr>
                <w:rFonts w:ascii="Poppins" w:hAnsi="Poppins" w:cs="Poppins"/>
                <w:color w:val="2F5496" w:themeColor="accent1" w:themeShade="BF"/>
                <w:sz w:val="16"/>
                <w:szCs w:val="16"/>
                <w:lang w:val="fr-FR"/>
              </w:rPr>
              <w:t>N'aime pas le style</w:t>
            </w:r>
          </w:p>
        </w:tc>
        <w:tc>
          <w:tcPr>
            <w:tcW w:w="2615" w:type="dxa"/>
          </w:tcPr>
          <w:p w14:paraId="764D654A" w14:textId="70195F81" w:rsidR="006F7F2F" w:rsidRPr="009F5A9B" w:rsidRDefault="006F7F2F"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H</w:t>
            </w:r>
            <w:r w:rsidRPr="009F5A9B">
              <w:rPr>
                <w:rFonts w:ascii="Poppins" w:hAnsi="Poppins" w:cs="Poppins"/>
                <w:color w:val="2F5496" w:themeColor="accent1" w:themeShade="BF"/>
                <w:sz w:val="16"/>
                <w:szCs w:val="16"/>
                <w:lang w:val="fr-FR"/>
              </w:rPr>
              <w:t xml:space="preserve"> </w:t>
            </w:r>
            <w:r w:rsidR="001950B8" w:rsidRPr="009F5A9B">
              <w:rPr>
                <w:rFonts w:ascii="Poppins" w:hAnsi="Poppins" w:cs="Poppins"/>
                <w:color w:val="2F5496" w:themeColor="accent1" w:themeShade="BF"/>
                <w:sz w:val="16"/>
                <w:szCs w:val="16"/>
                <w:lang w:val="fr-FR"/>
              </w:rPr>
              <w:t>N'aime pas le tissu</w:t>
            </w:r>
          </w:p>
        </w:tc>
      </w:tr>
      <w:tr w:rsidR="006F7F2F" w:rsidRPr="00555ED6" w14:paraId="4C0E8916" w14:textId="77777777" w:rsidTr="003A1282">
        <w:trPr>
          <w:trHeight w:val="459"/>
          <w:jc w:val="center"/>
        </w:trPr>
        <w:tc>
          <w:tcPr>
            <w:tcW w:w="2615" w:type="dxa"/>
          </w:tcPr>
          <w:p w14:paraId="6761D631" w14:textId="64D845F4" w:rsidR="006F7F2F" w:rsidRPr="009F5A9B" w:rsidRDefault="006F7F2F" w:rsidP="00973BF3">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 xml:space="preserve">I </w:t>
            </w:r>
            <w:r w:rsidR="00FC03B8" w:rsidRPr="009F5A9B">
              <w:rPr>
                <w:rFonts w:ascii="Poppins" w:hAnsi="Poppins" w:cs="Poppins"/>
                <w:color w:val="2F5496" w:themeColor="accent1" w:themeShade="BF"/>
                <w:sz w:val="16"/>
                <w:szCs w:val="16"/>
                <w:lang w:val="fr-FR"/>
              </w:rPr>
              <w:t>La Couleur ne plait pas</w:t>
            </w:r>
          </w:p>
        </w:tc>
        <w:tc>
          <w:tcPr>
            <w:tcW w:w="2615" w:type="dxa"/>
          </w:tcPr>
          <w:p w14:paraId="2F630CF0" w14:textId="48E3FD8D" w:rsidR="006F7F2F" w:rsidRPr="00555ED6" w:rsidRDefault="006F7F2F" w:rsidP="00973BF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J </w:t>
            </w:r>
            <w:r w:rsidR="00FC03B8" w:rsidRPr="00FC03B8">
              <w:rPr>
                <w:rFonts w:ascii="Poppins" w:hAnsi="Poppins" w:cs="Poppins"/>
                <w:color w:val="2F5496" w:themeColor="accent1" w:themeShade="BF"/>
                <w:sz w:val="16"/>
                <w:szCs w:val="16"/>
              </w:rPr>
              <w:t>N'est plus nécessaire</w:t>
            </w:r>
          </w:p>
        </w:tc>
        <w:tc>
          <w:tcPr>
            <w:tcW w:w="2615" w:type="dxa"/>
          </w:tcPr>
          <w:p w14:paraId="05F425B0" w14:textId="38F44D9A" w:rsidR="006F7F2F" w:rsidRPr="009F5A9B" w:rsidRDefault="006F7F2F" w:rsidP="00973BF3">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 xml:space="preserve">K </w:t>
            </w:r>
            <w:r w:rsidR="00FC03B8" w:rsidRPr="009F5A9B">
              <w:rPr>
                <w:rFonts w:ascii="Poppins" w:hAnsi="Poppins" w:cs="Poppins"/>
                <w:color w:val="2F5496" w:themeColor="accent1" w:themeShade="BF"/>
                <w:sz w:val="16"/>
                <w:szCs w:val="16"/>
                <w:lang w:val="fr-FR"/>
              </w:rPr>
              <w:t xml:space="preserve">Commande d'un article </w:t>
            </w:r>
            <w:r w:rsidR="003B3A62" w:rsidRPr="009F5A9B">
              <w:rPr>
                <w:rFonts w:ascii="Poppins" w:hAnsi="Poppins" w:cs="Poppins"/>
                <w:color w:val="2F5496" w:themeColor="accent1" w:themeShade="BF"/>
                <w:sz w:val="16"/>
                <w:szCs w:val="16"/>
                <w:lang w:val="fr-FR"/>
              </w:rPr>
              <w:t>par erreur</w:t>
            </w:r>
          </w:p>
        </w:tc>
        <w:tc>
          <w:tcPr>
            <w:tcW w:w="2615" w:type="dxa"/>
          </w:tcPr>
          <w:p w14:paraId="025683E5" w14:textId="1299850C" w:rsidR="006F7F2F" w:rsidRPr="00555ED6" w:rsidRDefault="006F7F2F" w:rsidP="00973BF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L </w:t>
            </w:r>
            <w:r w:rsidR="001950B8" w:rsidRPr="001950B8">
              <w:rPr>
                <w:rFonts w:ascii="Poppins" w:hAnsi="Poppins" w:cs="Poppins"/>
                <w:color w:val="2F5496" w:themeColor="accent1" w:themeShade="BF"/>
                <w:sz w:val="16"/>
                <w:szCs w:val="16"/>
              </w:rPr>
              <w:t>Autre, veuillez préciser</w:t>
            </w:r>
          </w:p>
        </w:tc>
      </w:tr>
      <w:tr w:rsidR="00555ED6" w:rsidRPr="00555ED6" w14:paraId="251DBA49" w14:textId="77777777" w:rsidTr="003A1282">
        <w:trPr>
          <w:trHeight w:val="230"/>
          <w:jc w:val="center"/>
        </w:trPr>
        <w:tc>
          <w:tcPr>
            <w:tcW w:w="2615" w:type="dxa"/>
          </w:tcPr>
          <w:p w14:paraId="58F8F2E2" w14:textId="0108E2FD" w:rsidR="006F7F2F" w:rsidRPr="00555ED6" w:rsidRDefault="006F7F2F" w:rsidP="004C6DFC">
            <w:pPr>
              <w:pStyle w:val="NoSpacing"/>
              <w:rPr>
                <w:rFonts w:ascii="Poppins" w:hAnsi="Poppins" w:cs="Poppins"/>
                <w:color w:val="2F5496" w:themeColor="accent1" w:themeShade="BF"/>
                <w:sz w:val="16"/>
                <w:szCs w:val="16"/>
              </w:rPr>
            </w:pPr>
          </w:p>
        </w:tc>
        <w:tc>
          <w:tcPr>
            <w:tcW w:w="2615" w:type="dxa"/>
          </w:tcPr>
          <w:p w14:paraId="618AA6BC" w14:textId="1EBB39F3" w:rsidR="00555ED6" w:rsidRPr="00555ED6" w:rsidRDefault="00555ED6" w:rsidP="004C6DFC">
            <w:pPr>
              <w:pStyle w:val="NoSpacing"/>
              <w:rPr>
                <w:rFonts w:ascii="Poppins" w:hAnsi="Poppins" w:cs="Poppins"/>
                <w:color w:val="2F5496" w:themeColor="accent1" w:themeShade="BF"/>
                <w:sz w:val="16"/>
                <w:szCs w:val="16"/>
              </w:rPr>
            </w:pPr>
          </w:p>
        </w:tc>
        <w:tc>
          <w:tcPr>
            <w:tcW w:w="2615" w:type="dxa"/>
          </w:tcPr>
          <w:p w14:paraId="1F2B63F3" w14:textId="4891DC3F" w:rsidR="00555ED6" w:rsidRPr="00555ED6" w:rsidRDefault="00555ED6" w:rsidP="004C6DFC">
            <w:pPr>
              <w:pStyle w:val="NoSpacing"/>
              <w:rPr>
                <w:rFonts w:ascii="Poppins" w:hAnsi="Poppins" w:cs="Poppins"/>
                <w:color w:val="2F5496" w:themeColor="accent1" w:themeShade="BF"/>
                <w:sz w:val="16"/>
                <w:szCs w:val="16"/>
              </w:rPr>
            </w:pPr>
          </w:p>
        </w:tc>
        <w:tc>
          <w:tcPr>
            <w:tcW w:w="2615" w:type="dxa"/>
          </w:tcPr>
          <w:p w14:paraId="5EA61919" w14:textId="19AE236D" w:rsidR="00555ED6" w:rsidRPr="00555ED6" w:rsidRDefault="00555ED6" w:rsidP="004C6DFC">
            <w:pPr>
              <w:pStyle w:val="NoSpacing"/>
              <w:rPr>
                <w:rFonts w:ascii="Poppins" w:hAnsi="Poppins" w:cs="Poppins"/>
                <w:color w:val="2F5496" w:themeColor="accent1" w:themeShade="BF"/>
                <w:sz w:val="16"/>
                <w:szCs w:val="16"/>
              </w:rPr>
            </w:pPr>
          </w:p>
        </w:tc>
      </w:tr>
    </w:tbl>
    <w:p w14:paraId="77F23023" w14:textId="6C4A8419" w:rsidR="006F7F2F" w:rsidRPr="00E266F2" w:rsidRDefault="006F7F2F">
      <w:pPr>
        <w:rPr>
          <w:rFonts w:ascii="Poppins" w:hAnsi="Poppins" w:cs="Poppins"/>
          <w:color w:val="2F5496" w:themeColor="accent1" w:themeShade="BF"/>
          <w:sz w:val="28"/>
          <w:szCs w:val="28"/>
          <w:lang w:val="fr-FR"/>
        </w:rPr>
      </w:pPr>
      <w:bookmarkStart w:id="1" w:name="_Hlk88822643"/>
      <w:bookmarkEnd w:id="0"/>
      <w:r w:rsidRPr="00E266F2">
        <w:rPr>
          <w:rFonts w:ascii="Poppins" w:hAnsi="Poppins" w:cs="Poppins"/>
          <w:color w:val="2F5496" w:themeColor="accent1" w:themeShade="BF"/>
          <w:sz w:val="16"/>
          <w:szCs w:val="16"/>
          <w:lang w:val="fr-FR"/>
        </w:rPr>
        <w:t>*</w:t>
      </w:r>
      <w:r w:rsidR="00FC03B8" w:rsidRPr="00E266F2">
        <w:rPr>
          <w:lang w:val="fr-FR"/>
        </w:rPr>
        <w:t xml:space="preserve"> </w:t>
      </w:r>
      <w:r w:rsidR="00FC03B8" w:rsidRPr="00E266F2">
        <w:rPr>
          <w:rFonts w:ascii="Poppins" w:hAnsi="Poppins" w:cs="Poppins"/>
          <w:b/>
          <w:bCs/>
          <w:color w:val="2F5496" w:themeColor="accent1" w:themeShade="BF"/>
          <w:sz w:val="16"/>
          <w:szCs w:val="16"/>
          <w:lang w:val="fr-FR"/>
        </w:rPr>
        <w:t xml:space="preserve">Articles Erronés et Défectueux - </w:t>
      </w:r>
      <w:r w:rsidR="00FC03B8" w:rsidRPr="00E266F2">
        <w:rPr>
          <w:rFonts w:ascii="Poppins" w:hAnsi="Poppins" w:cs="Poppins"/>
          <w:color w:val="2F5496" w:themeColor="accent1" w:themeShade="BF"/>
          <w:sz w:val="16"/>
          <w:szCs w:val="16"/>
          <w:lang w:val="fr-FR"/>
        </w:rPr>
        <w:t>voir les informations à la page suivante</w:t>
      </w:r>
    </w:p>
    <w:p w14:paraId="37EF88A0" w14:textId="26AC0A02" w:rsidR="004801DA" w:rsidRPr="009F5A9B" w:rsidRDefault="001957BD" w:rsidP="004801DA">
      <w:pPr>
        <w:pStyle w:val="NoSpacing"/>
        <w:jc w:val="center"/>
        <w:rPr>
          <w:rFonts w:ascii="Poppins" w:hAnsi="Poppins" w:cs="Poppins"/>
          <w:b/>
          <w:bCs/>
          <w:color w:val="2F5496" w:themeColor="accent1" w:themeShade="BF"/>
          <w:sz w:val="28"/>
          <w:szCs w:val="28"/>
          <w:lang w:val="fr-FR"/>
        </w:rPr>
      </w:pPr>
      <w:r w:rsidRPr="009F5A9B">
        <w:rPr>
          <w:rFonts w:ascii="Poppins" w:hAnsi="Poppins" w:cs="Poppins"/>
          <w:b/>
          <w:bCs/>
          <w:color w:val="2F5496" w:themeColor="accent1" w:themeShade="BF"/>
          <w:sz w:val="28"/>
          <w:szCs w:val="28"/>
          <w:lang w:val="fr-FR"/>
        </w:rPr>
        <w:lastRenderedPageBreak/>
        <w:t>Politique de Retour</w:t>
      </w:r>
      <w:bookmarkEnd w:id="1"/>
    </w:p>
    <w:p w14:paraId="7B592316" w14:textId="77777777" w:rsidR="004801DA" w:rsidRPr="009F5A9B" w:rsidRDefault="004801DA" w:rsidP="004801DA">
      <w:pPr>
        <w:pStyle w:val="NoSpacing"/>
        <w:rPr>
          <w:rFonts w:ascii="Poppins" w:hAnsi="Poppins" w:cs="Poppins"/>
          <w:color w:val="2F5496" w:themeColor="accent1" w:themeShade="BF"/>
          <w:sz w:val="20"/>
          <w:szCs w:val="20"/>
          <w:vertAlign w:val="subscript"/>
          <w:lang w:val="fr-FR"/>
        </w:rPr>
      </w:pPr>
    </w:p>
    <w:p w14:paraId="678C1EEF" w14:textId="77777777"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xml:space="preserve">Vous pouvez retourner les articles admissibles pour obtenir un crédit ou un remboursement dans les 28 jours suivant la réception (45 jours pour les commandes internationales). Nous ne proposons pas de retours ou d'échanges gratuits. Si vous devez remplacer un article que vous avez acheté, veuillez nous retourner l'article non désiré pour obtenir un remboursement, puis passer une nouvelle commande pour l'article requis. Nous conseillons à tous les clients de renvoyer les articles par le biais d'un service de suivi et d'obtenir une preuve d'envoi, car le colis est sous votre responsabilité jusqu'à ce qu'il nous parvienne. </w:t>
      </w:r>
    </w:p>
    <w:p w14:paraId="058B9E4E" w14:textId="77777777" w:rsidR="007B3C53" w:rsidRPr="009F5A9B" w:rsidRDefault="007B3C53" w:rsidP="007B3C53">
      <w:pPr>
        <w:pStyle w:val="NoSpacing"/>
        <w:rPr>
          <w:rFonts w:ascii="Poppins" w:hAnsi="Poppins" w:cs="Poppins"/>
          <w:color w:val="2F5496" w:themeColor="accent1" w:themeShade="BF"/>
          <w:sz w:val="16"/>
          <w:szCs w:val="16"/>
          <w:lang w:val="fr-FR"/>
        </w:rPr>
      </w:pPr>
    </w:p>
    <w:p w14:paraId="221E05E2" w14:textId="77777777"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xml:space="preserve">Les notes de crédit sont émises </w:t>
      </w:r>
      <w:r w:rsidRPr="009F5A9B">
        <w:rPr>
          <w:rFonts w:ascii="Poppins" w:hAnsi="Poppins" w:cs="Poppins"/>
          <w:b/>
          <w:bCs/>
          <w:color w:val="2F5496" w:themeColor="accent1" w:themeShade="BF"/>
          <w:sz w:val="16"/>
          <w:szCs w:val="16"/>
          <w:lang w:val="fr-FR"/>
        </w:rPr>
        <w:t>dans les 28 jours suivant la réception des marchandises retournées</w:t>
      </w:r>
      <w:r w:rsidRPr="009F5A9B">
        <w:rPr>
          <w:rFonts w:ascii="Poppins" w:hAnsi="Poppins" w:cs="Poppins"/>
          <w:color w:val="2F5496" w:themeColor="accent1" w:themeShade="BF"/>
          <w:sz w:val="16"/>
          <w:szCs w:val="16"/>
          <w:lang w:val="fr-FR"/>
        </w:rPr>
        <w:t xml:space="preserve"> et votre compte IDS est automatiquement crédité. </w:t>
      </w:r>
    </w:p>
    <w:p w14:paraId="74D4778E" w14:textId="77777777"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Si vous souhaitez recevoir un remboursement pour les marchandises retournées, veuillez l'indiquer clairement sur votre bordereau d'enlèvement ou nous contacter.</w:t>
      </w:r>
    </w:p>
    <w:p w14:paraId="15FB753B" w14:textId="6A9F288F"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xml:space="preserve">Les crédits peuvent être utilisés comme mode de paiement lors </w:t>
      </w:r>
      <w:r w:rsidR="009F5A9B">
        <w:rPr>
          <w:rFonts w:ascii="Poppins" w:hAnsi="Poppins" w:cs="Poppins"/>
          <w:color w:val="2F5496" w:themeColor="accent1" w:themeShade="BF"/>
          <w:sz w:val="16"/>
          <w:szCs w:val="16"/>
          <w:lang w:val="fr-FR"/>
        </w:rPr>
        <w:t>de la confirmation de vos achats</w:t>
      </w:r>
      <w:r w:rsidRPr="009F5A9B">
        <w:rPr>
          <w:rFonts w:ascii="Poppins" w:hAnsi="Poppins" w:cs="Poppins"/>
          <w:color w:val="2F5496" w:themeColor="accent1" w:themeShade="BF"/>
          <w:sz w:val="16"/>
          <w:szCs w:val="16"/>
          <w:lang w:val="fr-FR"/>
        </w:rPr>
        <w:t>.</w:t>
      </w:r>
    </w:p>
    <w:p w14:paraId="6ACD089C" w14:textId="77777777" w:rsidR="007B3C53" w:rsidRPr="009F5A9B" w:rsidRDefault="007B3C53" w:rsidP="007B3C53">
      <w:pPr>
        <w:pStyle w:val="NoSpacing"/>
        <w:rPr>
          <w:rFonts w:ascii="Poppins" w:hAnsi="Poppins" w:cs="Poppins"/>
          <w:color w:val="2F5496" w:themeColor="accent1" w:themeShade="BF"/>
          <w:sz w:val="16"/>
          <w:szCs w:val="16"/>
          <w:lang w:val="fr-FR"/>
        </w:rPr>
      </w:pPr>
    </w:p>
    <w:p w14:paraId="56D04101" w14:textId="77777777"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xml:space="preserve">Veuillez utiliser le bordereau de prélèvement au verso de cette page et surligner les articles que vous souhaitez retourner. Notez la quantité et le motif du retour sur le côté droit à côté de la quantité "Commandé". </w:t>
      </w:r>
    </w:p>
    <w:p w14:paraId="0E5AB8C7" w14:textId="77777777" w:rsidR="007B3C53" w:rsidRPr="009F5A9B" w:rsidRDefault="007B3C53" w:rsidP="007B3C53">
      <w:pPr>
        <w:pStyle w:val="NoSpacing"/>
        <w:rPr>
          <w:rFonts w:ascii="Poppins" w:hAnsi="Poppins" w:cs="Poppins"/>
          <w:color w:val="2F5496" w:themeColor="accent1" w:themeShade="BF"/>
          <w:sz w:val="16"/>
          <w:szCs w:val="16"/>
          <w:lang w:val="fr-FR"/>
        </w:rPr>
      </w:pPr>
    </w:p>
    <w:p w14:paraId="496F75F8" w14:textId="77777777" w:rsidR="007B3C53" w:rsidRPr="009F5A9B" w:rsidRDefault="007B3C53" w:rsidP="007B3C53">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Si vous n'avez plus votre bordereau de prélèvement, veuillez utiliser une copie du formulaire de retour que vous trouverez sur</w:t>
      </w:r>
    </w:p>
    <w:p w14:paraId="72719344" w14:textId="754429F0" w:rsidR="00A4654E" w:rsidRPr="00A4654E" w:rsidRDefault="00A4654E" w:rsidP="007B3C53">
      <w:pPr>
        <w:pStyle w:val="NoSpacing"/>
        <w:rPr>
          <w:rFonts w:ascii="Poppins" w:hAnsi="Poppins" w:cs="Poppins"/>
          <w:b/>
          <w:bCs/>
          <w:color w:val="2F5496" w:themeColor="accent1" w:themeShade="BF"/>
          <w:sz w:val="16"/>
          <w:szCs w:val="16"/>
        </w:rPr>
      </w:pPr>
      <w:r w:rsidRPr="00A4654E">
        <w:rPr>
          <w:rFonts w:ascii="Poppins" w:hAnsi="Poppins" w:cs="Poppins"/>
          <w:b/>
          <w:bCs/>
          <w:color w:val="2F5496" w:themeColor="accent1" w:themeShade="BF"/>
          <w:sz w:val="16"/>
          <w:szCs w:val="16"/>
        </w:rPr>
        <w:t>www.idsdance.fr/returns.</w:t>
      </w:r>
    </w:p>
    <w:p w14:paraId="2DF2B5B4" w14:textId="77777777" w:rsidR="004801DA" w:rsidRPr="002C04D7" w:rsidRDefault="004801DA" w:rsidP="004801DA">
      <w:pPr>
        <w:pStyle w:val="NoSpacing"/>
        <w:rPr>
          <w:rFonts w:ascii="Poppins" w:hAnsi="Poppins" w:cs="Poppins"/>
          <w:b/>
          <w:bCs/>
          <w:color w:val="2F5496" w:themeColor="accent1" w:themeShade="BF"/>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615"/>
        <w:gridCol w:w="2615"/>
        <w:gridCol w:w="2615"/>
      </w:tblGrid>
      <w:tr w:rsidR="007B3C53" w:rsidRPr="00555ED6" w14:paraId="46582F2E" w14:textId="77777777" w:rsidTr="00973BF3">
        <w:trPr>
          <w:trHeight w:val="230"/>
          <w:jc w:val="center"/>
        </w:trPr>
        <w:tc>
          <w:tcPr>
            <w:tcW w:w="2615" w:type="dxa"/>
          </w:tcPr>
          <w:p w14:paraId="2DFB45C5"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1BB05954"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575FBF49"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0F3A3036" w14:textId="77777777" w:rsidR="007B3C53" w:rsidRPr="00555ED6" w:rsidRDefault="007B3C53" w:rsidP="00973BF3">
            <w:pPr>
              <w:pStyle w:val="NoSpacing"/>
              <w:rPr>
                <w:rFonts w:ascii="Poppins" w:hAnsi="Poppins" w:cs="Poppins"/>
                <w:color w:val="2F5496" w:themeColor="accent1" w:themeShade="BF"/>
                <w:sz w:val="16"/>
                <w:szCs w:val="16"/>
              </w:rPr>
            </w:pPr>
          </w:p>
        </w:tc>
      </w:tr>
      <w:tr w:rsidR="007B3C53" w:rsidRPr="009F5A9B" w14:paraId="133CBC1A" w14:textId="77777777" w:rsidTr="00973BF3">
        <w:trPr>
          <w:trHeight w:val="467"/>
          <w:jc w:val="center"/>
        </w:trPr>
        <w:tc>
          <w:tcPr>
            <w:tcW w:w="2615" w:type="dxa"/>
          </w:tcPr>
          <w:p w14:paraId="4016CDF4" w14:textId="77777777" w:rsidR="007B3C53" w:rsidRPr="00555ED6" w:rsidRDefault="007B3C53"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A</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Trop grand</w:t>
            </w:r>
          </w:p>
        </w:tc>
        <w:tc>
          <w:tcPr>
            <w:tcW w:w="2615" w:type="dxa"/>
          </w:tcPr>
          <w:p w14:paraId="45E7E61A" w14:textId="77777777" w:rsidR="007B3C53" w:rsidRPr="00555ED6" w:rsidRDefault="007B3C53"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B</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Trop petit</w:t>
            </w:r>
          </w:p>
        </w:tc>
        <w:tc>
          <w:tcPr>
            <w:tcW w:w="2615" w:type="dxa"/>
          </w:tcPr>
          <w:p w14:paraId="6C7352D4" w14:textId="77777777" w:rsidR="007B3C53" w:rsidRPr="00555ED6" w:rsidRDefault="007B3C53"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C</w:t>
            </w:r>
            <w:r w:rsidRPr="002C04D7">
              <w:rPr>
                <w:rFonts w:ascii="Poppins" w:hAnsi="Poppins" w:cs="Poppins"/>
                <w:color w:val="2F5496" w:themeColor="accent1" w:themeShade="BF"/>
                <w:sz w:val="16"/>
                <w:szCs w:val="16"/>
              </w:rPr>
              <w:t xml:space="preserve"> </w:t>
            </w:r>
            <w:r w:rsidRPr="00FC03B8">
              <w:rPr>
                <w:rFonts w:ascii="Poppins" w:hAnsi="Poppins" w:cs="Poppins"/>
                <w:color w:val="2F5496" w:themeColor="accent1" w:themeShade="BF"/>
                <w:sz w:val="16"/>
                <w:szCs w:val="16"/>
              </w:rPr>
              <w:t>Pas comme illustré</w:t>
            </w:r>
          </w:p>
        </w:tc>
        <w:tc>
          <w:tcPr>
            <w:tcW w:w="2615" w:type="dxa"/>
          </w:tcPr>
          <w:p w14:paraId="1F3D71A0" w14:textId="77777777" w:rsidR="007B3C53" w:rsidRPr="009F5A9B" w:rsidRDefault="007B3C53"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D</w:t>
            </w:r>
            <w:r w:rsidRPr="009F5A9B">
              <w:rPr>
                <w:rFonts w:ascii="Poppins" w:hAnsi="Poppins" w:cs="Poppins"/>
                <w:color w:val="2F5496" w:themeColor="accent1" w:themeShade="BF"/>
                <w:sz w:val="16"/>
                <w:szCs w:val="16"/>
                <w:lang w:val="fr-FR"/>
              </w:rPr>
              <w:t xml:space="preserve"> Non conforme à la description</w:t>
            </w:r>
          </w:p>
        </w:tc>
      </w:tr>
      <w:tr w:rsidR="007B3C53" w:rsidRPr="009F5A9B" w14:paraId="5C4707C7" w14:textId="77777777" w:rsidTr="00973BF3">
        <w:trPr>
          <w:trHeight w:val="230"/>
          <w:jc w:val="center"/>
        </w:trPr>
        <w:tc>
          <w:tcPr>
            <w:tcW w:w="2615" w:type="dxa"/>
          </w:tcPr>
          <w:p w14:paraId="1C08F508" w14:textId="77777777" w:rsidR="007B3C53" w:rsidRPr="00555ED6" w:rsidRDefault="007B3C53"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E</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Défectueux/ Abimé*</w:t>
            </w:r>
          </w:p>
        </w:tc>
        <w:tc>
          <w:tcPr>
            <w:tcW w:w="2615" w:type="dxa"/>
          </w:tcPr>
          <w:p w14:paraId="1EAD079A" w14:textId="77777777" w:rsidR="007B3C53" w:rsidRPr="00555ED6" w:rsidRDefault="007B3C53" w:rsidP="00973BF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F</w:t>
            </w:r>
            <w:r w:rsidRPr="002C04D7">
              <w:rPr>
                <w:rFonts w:ascii="Poppins" w:hAnsi="Poppins" w:cs="Poppins"/>
                <w:color w:val="2F5496" w:themeColor="accent1" w:themeShade="BF"/>
                <w:sz w:val="16"/>
                <w:szCs w:val="16"/>
              </w:rPr>
              <w:t xml:space="preserve"> </w:t>
            </w:r>
            <w:r w:rsidRPr="00FC03B8">
              <w:rPr>
                <w:rFonts w:ascii="Poppins" w:hAnsi="Poppins" w:cs="Poppins"/>
                <w:color w:val="2F5496" w:themeColor="accent1" w:themeShade="BF"/>
                <w:sz w:val="16"/>
                <w:szCs w:val="16"/>
              </w:rPr>
              <w:t>Article erroné reçu*</w:t>
            </w:r>
          </w:p>
        </w:tc>
        <w:tc>
          <w:tcPr>
            <w:tcW w:w="2615" w:type="dxa"/>
          </w:tcPr>
          <w:p w14:paraId="6F0974A9" w14:textId="77777777" w:rsidR="007B3C53" w:rsidRPr="009F5A9B" w:rsidRDefault="007B3C53"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G</w:t>
            </w:r>
            <w:r w:rsidRPr="009F5A9B">
              <w:rPr>
                <w:rFonts w:ascii="Poppins" w:hAnsi="Poppins" w:cs="Poppins"/>
                <w:color w:val="2F5496" w:themeColor="accent1" w:themeShade="BF"/>
                <w:sz w:val="16"/>
                <w:szCs w:val="16"/>
                <w:lang w:val="fr-FR"/>
              </w:rPr>
              <w:t xml:space="preserve"> N'aime pas le style</w:t>
            </w:r>
          </w:p>
        </w:tc>
        <w:tc>
          <w:tcPr>
            <w:tcW w:w="2615" w:type="dxa"/>
          </w:tcPr>
          <w:p w14:paraId="58CD6FCE" w14:textId="77777777" w:rsidR="007B3C53" w:rsidRPr="009F5A9B" w:rsidRDefault="007B3C53" w:rsidP="00973BF3">
            <w:pPr>
              <w:pStyle w:val="NoSpacing"/>
              <w:rPr>
                <w:rFonts w:ascii="Poppins" w:hAnsi="Poppins" w:cs="Poppins"/>
                <w:color w:val="2F5496" w:themeColor="accent1" w:themeShade="BF"/>
                <w:sz w:val="16"/>
                <w:szCs w:val="16"/>
                <w:lang w:val="fr-FR"/>
              </w:rPr>
            </w:pPr>
            <w:r w:rsidRPr="009F5A9B">
              <w:rPr>
                <w:rFonts w:ascii="Poppins" w:hAnsi="Poppins" w:cs="Poppins"/>
                <w:b/>
                <w:bCs/>
                <w:color w:val="2F5496" w:themeColor="accent1" w:themeShade="BF"/>
                <w:sz w:val="16"/>
                <w:szCs w:val="16"/>
                <w:lang w:val="fr-FR"/>
              </w:rPr>
              <w:t>H</w:t>
            </w:r>
            <w:r w:rsidRPr="009F5A9B">
              <w:rPr>
                <w:rFonts w:ascii="Poppins" w:hAnsi="Poppins" w:cs="Poppins"/>
                <w:color w:val="2F5496" w:themeColor="accent1" w:themeShade="BF"/>
                <w:sz w:val="16"/>
                <w:szCs w:val="16"/>
                <w:lang w:val="fr-FR"/>
              </w:rPr>
              <w:t xml:space="preserve"> N'aime pas le tissu</w:t>
            </w:r>
          </w:p>
        </w:tc>
      </w:tr>
      <w:tr w:rsidR="007B3C53" w:rsidRPr="00555ED6" w14:paraId="1F853908" w14:textId="77777777" w:rsidTr="00973BF3">
        <w:trPr>
          <w:trHeight w:val="459"/>
          <w:jc w:val="center"/>
        </w:trPr>
        <w:tc>
          <w:tcPr>
            <w:tcW w:w="2615" w:type="dxa"/>
          </w:tcPr>
          <w:p w14:paraId="2C02443F" w14:textId="77777777" w:rsidR="007B3C53" w:rsidRPr="009F5A9B" w:rsidRDefault="007B3C53" w:rsidP="00973BF3">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 xml:space="preserve">I </w:t>
            </w:r>
            <w:r w:rsidRPr="009F5A9B">
              <w:rPr>
                <w:rFonts w:ascii="Poppins" w:hAnsi="Poppins" w:cs="Poppins"/>
                <w:color w:val="2F5496" w:themeColor="accent1" w:themeShade="BF"/>
                <w:sz w:val="16"/>
                <w:szCs w:val="16"/>
                <w:lang w:val="fr-FR"/>
              </w:rPr>
              <w:t>La Couleur ne plait pas</w:t>
            </w:r>
          </w:p>
        </w:tc>
        <w:tc>
          <w:tcPr>
            <w:tcW w:w="2615" w:type="dxa"/>
          </w:tcPr>
          <w:p w14:paraId="6E00EE64" w14:textId="77777777" w:rsidR="007B3C53" w:rsidRPr="00555ED6" w:rsidRDefault="007B3C53" w:rsidP="00973BF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J </w:t>
            </w:r>
            <w:r w:rsidRPr="00FC03B8">
              <w:rPr>
                <w:rFonts w:ascii="Poppins" w:hAnsi="Poppins" w:cs="Poppins"/>
                <w:color w:val="2F5496" w:themeColor="accent1" w:themeShade="BF"/>
                <w:sz w:val="16"/>
                <w:szCs w:val="16"/>
              </w:rPr>
              <w:t>N'est plus nécessaire</w:t>
            </w:r>
          </w:p>
        </w:tc>
        <w:tc>
          <w:tcPr>
            <w:tcW w:w="2615" w:type="dxa"/>
          </w:tcPr>
          <w:p w14:paraId="34C65370" w14:textId="77777777" w:rsidR="007B3C53" w:rsidRPr="009F5A9B" w:rsidRDefault="007B3C53" w:rsidP="00973BF3">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 xml:space="preserve">K </w:t>
            </w:r>
            <w:r w:rsidRPr="009F5A9B">
              <w:rPr>
                <w:rFonts w:ascii="Poppins" w:hAnsi="Poppins" w:cs="Poppins"/>
                <w:color w:val="2F5496" w:themeColor="accent1" w:themeShade="BF"/>
                <w:sz w:val="16"/>
                <w:szCs w:val="16"/>
                <w:lang w:val="fr-FR"/>
              </w:rPr>
              <w:t>Commande d'un article erroné</w:t>
            </w:r>
          </w:p>
        </w:tc>
        <w:tc>
          <w:tcPr>
            <w:tcW w:w="2615" w:type="dxa"/>
          </w:tcPr>
          <w:p w14:paraId="377BB2C0" w14:textId="77777777" w:rsidR="007B3C53" w:rsidRPr="00555ED6" w:rsidRDefault="007B3C53" w:rsidP="00973BF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L </w:t>
            </w:r>
            <w:r w:rsidRPr="001950B8">
              <w:rPr>
                <w:rFonts w:ascii="Poppins" w:hAnsi="Poppins" w:cs="Poppins"/>
                <w:color w:val="2F5496" w:themeColor="accent1" w:themeShade="BF"/>
                <w:sz w:val="16"/>
                <w:szCs w:val="16"/>
              </w:rPr>
              <w:t>Autre, veuillez préciser</w:t>
            </w:r>
          </w:p>
        </w:tc>
      </w:tr>
      <w:tr w:rsidR="007B3C53" w:rsidRPr="00555ED6" w14:paraId="492637A0" w14:textId="77777777" w:rsidTr="00973BF3">
        <w:trPr>
          <w:trHeight w:val="230"/>
          <w:jc w:val="center"/>
        </w:trPr>
        <w:tc>
          <w:tcPr>
            <w:tcW w:w="2615" w:type="dxa"/>
          </w:tcPr>
          <w:p w14:paraId="54E9B41B"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24AF6599"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77D966BC" w14:textId="77777777" w:rsidR="007B3C53" w:rsidRPr="00555ED6" w:rsidRDefault="007B3C53" w:rsidP="00973BF3">
            <w:pPr>
              <w:pStyle w:val="NoSpacing"/>
              <w:rPr>
                <w:rFonts w:ascii="Poppins" w:hAnsi="Poppins" w:cs="Poppins"/>
                <w:color w:val="2F5496" w:themeColor="accent1" w:themeShade="BF"/>
                <w:sz w:val="16"/>
                <w:szCs w:val="16"/>
              </w:rPr>
            </w:pPr>
          </w:p>
        </w:tc>
        <w:tc>
          <w:tcPr>
            <w:tcW w:w="2615" w:type="dxa"/>
          </w:tcPr>
          <w:p w14:paraId="6A47376D" w14:textId="77777777" w:rsidR="007B3C53" w:rsidRPr="00555ED6" w:rsidRDefault="007B3C53" w:rsidP="00973BF3">
            <w:pPr>
              <w:pStyle w:val="NoSpacing"/>
              <w:rPr>
                <w:rFonts w:ascii="Poppins" w:hAnsi="Poppins" w:cs="Poppins"/>
                <w:color w:val="2F5496" w:themeColor="accent1" w:themeShade="BF"/>
                <w:sz w:val="16"/>
                <w:szCs w:val="16"/>
              </w:rPr>
            </w:pPr>
          </w:p>
        </w:tc>
      </w:tr>
    </w:tbl>
    <w:p w14:paraId="1FD91DC1" w14:textId="7114263B" w:rsidR="004801DA" w:rsidRPr="00E266F2" w:rsidRDefault="00A4654E" w:rsidP="00A4654E">
      <w:pPr>
        <w:pStyle w:val="NoSpacing"/>
        <w:jc w:val="center"/>
        <w:rPr>
          <w:rFonts w:ascii="Poppins" w:hAnsi="Poppins" w:cs="Poppins"/>
          <w:color w:val="2F5496" w:themeColor="accent1" w:themeShade="BF"/>
          <w:sz w:val="16"/>
          <w:szCs w:val="16"/>
          <w:lang w:val="fr-FR"/>
        </w:rPr>
      </w:pPr>
      <w:r w:rsidRPr="00E266F2">
        <w:rPr>
          <w:rFonts w:ascii="Poppins" w:hAnsi="Poppins" w:cs="Poppins"/>
          <w:b/>
          <w:bCs/>
          <w:color w:val="2F5496" w:themeColor="accent1" w:themeShade="BF"/>
          <w:u w:val="single"/>
          <w:lang w:val="fr-FR"/>
        </w:rPr>
        <w:t>Veuillez noter que si vous ne joignez pas le bordereau de prélèvement ou un formulaire de retour avec toutes les informations demandées, il se peut que nous ne puissions pas traiter votre retour.</w:t>
      </w:r>
    </w:p>
    <w:p w14:paraId="304E7EA8" w14:textId="77777777" w:rsidR="001127FE" w:rsidRPr="001127FE" w:rsidRDefault="001127FE" w:rsidP="001127FE">
      <w:pPr>
        <w:pStyle w:val="NoSpacing"/>
        <w:rPr>
          <w:rFonts w:ascii="Poppins" w:hAnsi="Poppins" w:cs="Poppins"/>
          <w:b/>
          <w:bCs/>
          <w:color w:val="2F5496" w:themeColor="accent1" w:themeShade="BF"/>
          <w:sz w:val="16"/>
          <w:szCs w:val="16"/>
        </w:rPr>
      </w:pPr>
      <w:r w:rsidRPr="001127FE">
        <w:rPr>
          <w:rFonts w:ascii="Poppins" w:hAnsi="Poppins" w:cs="Poppins"/>
          <w:b/>
          <w:bCs/>
          <w:color w:val="2F5496" w:themeColor="accent1" w:themeShade="BF"/>
          <w:sz w:val="16"/>
          <w:szCs w:val="16"/>
        </w:rPr>
        <w:t>Éligibles pour le retour :</w:t>
      </w:r>
    </w:p>
    <w:p w14:paraId="4E5DBB7D" w14:textId="722EDEB7" w:rsidR="001127FE" w:rsidRPr="009F5A9B" w:rsidRDefault="001127FE" w:rsidP="00C00FCA">
      <w:pPr>
        <w:pStyle w:val="NoSpacing"/>
        <w:numPr>
          <w:ilvl w:val="0"/>
          <w:numId w:val="3"/>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articles non désirés dans un état non porté avec les étiquettes attachées et avec l'emballage original.</w:t>
      </w:r>
    </w:p>
    <w:p w14:paraId="7CEE76AF" w14:textId="5B3A5933" w:rsidR="001127FE" w:rsidRPr="009F5A9B" w:rsidRDefault="001127FE" w:rsidP="00C00FCA">
      <w:pPr>
        <w:pStyle w:val="NoSpacing"/>
        <w:numPr>
          <w:ilvl w:val="0"/>
          <w:numId w:val="3"/>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collants, les sous-vêtements et les tongs dans leur emballage d'origine, scellé et non ouvert.</w:t>
      </w:r>
    </w:p>
    <w:p w14:paraId="49F5FC05" w14:textId="74297279" w:rsidR="001127FE" w:rsidRPr="009F5A9B" w:rsidRDefault="001127FE" w:rsidP="00C00FCA">
      <w:pPr>
        <w:pStyle w:val="NoSpacing"/>
        <w:numPr>
          <w:ilvl w:val="0"/>
          <w:numId w:val="3"/>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CD et DVD dans leur emballage d'origine scellé.</w:t>
      </w:r>
    </w:p>
    <w:p w14:paraId="540CBE4E" w14:textId="77777777" w:rsidR="004801DA" w:rsidRPr="009F5A9B" w:rsidRDefault="004801DA" w:rsidP="004801DA">
      <w:pPr>
        <w:pStyle w:val="NoSpacing"/>
        <w:ind w:left="360"/>
        <w:rPr>
          <w:rFonts w:ascii="Poppins" w:hAnsi="Poppins" w:cs="Poppins"/>
          <w:color w:val="2F5496" w:themeColor="accent1" w:themeShade="BF"/>
          <w:sz w:val="16"/>
          <w:szCs w:val="16"/>
          <w:lang w:val="fr-FR"/>
        </w:rPr>
      </w:pPr>
    </w:p>
    <w:p w14:paraId="335C9CC2" w14:textId="77777777" w:rsidR="001127FE" w:rsidRPr="009F5A9B" w:rsidRDefault="001127FE" w:rsidP="004801DA">
      <w:pPr>
        <w:pStyle w:val="NoSpacing"/>
        <w:rPr>
          <w:rFonts w:ascii="Poppins" w:hAnsi="Poppins" w:cs="Poppins"/>
          <w:b/>
          <w:bCs/>
          <w:color w:val="2F5496" w:themeColor="accent1" w:themeShade="BF"/>
          <w:sz w:val="16"/>
          <w:szCs w:val="16"/>
          <w:lang w:val="fr-FR"/>
        </w:rPr>
      </w:pPr>
    </w:p>
    <w:p w14:paraId="07ED91D4" w14:textId="66DB534E" w:rsidR="004801DA" w:rsidRPr="009F5A9B" w:rsidRDefault="004801DA" w:rsidP="004801DA">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No</w:t>
      </w:r>
      <w:r w:rsidR="001127FE" w:rsidRPr="009F5A9B">
        <w:rPr>
          <w:rFonts w:ascii="Poppins" w:hAnsi="Poppins" w:cs="Poppins"/>
          <w:b/>
          <w:bCs/>
          <w:color w:val="2F5496" w:themeColor="accent1" w:themeShade="BF"/>
          <w:sz w:val="16"/>
          <w:szCs w:val="16"/>
          <w:lang w:val="fr-FR"/>
        </w:rPr>
        <w:t>n é</w:t>
      </w:r>
      <w:r w:rsidRPr="009F5A9B">
        <w:rPr>
          <w:rFonts w:ascii="Poppins" w:hAnsi="Poppins" w:cs="Poppins"/>
          <w:b/>
          <w:bCs/>
          <w:color w:val="2F5496" w:themeColor="accent1" w:themeShade="BF"/>
          <w:sz w:val="16"/>
          <w:szCs w:val="16"/>
          <w:lang w:val="fr-FR"/>
        </w:rPr>
        <w:t>ligible</w:t>
      </w:r>
      <w:r w:rsidR="001127FE" w:rsidRPr="009F5A9B">
        <w:rPr>
          <w:rFonts w:ascii="Poppins" w:hAnsi="Poppins" w:cs="Poppins"/>
          <w:b/>
          <w:bCs/>
          <w:color w:val="2F5496" w:themeColor="accent1" w:themeShade="BF"/>
          <w:sz w:val="16"/>
          <w:szCs w:val="16"/>
          <w:lang w:val="fr-FR"/>
        </w:rPr>
        <w:t xml:space="preserve"> pour le </w:t>
      </w:r>
      <w:r w:rsidRPr="009F5A9B">
        <w:rPr>
          <w:rFonts w:ascii="Poppins" w:hAnsi="Poppins" w:cs="Poppins"/>
          <w:b/>
          <w:bCs/>
          <w:color w:val="2F5496" w:themeColor="accent1" w:themeShade="BF"/>
          <w:sz w:val="16"/>
          <w:szCs w:val="16"/>
          <w:lang w:val="fr-FR"/>
        </w:rPr>
        <w:t>ret</w:t>
      </w:r>
      <w:r w:rsidR="001127FE" w:rsidRPr="009F5A9B">
        <w:rPr>
          <w:rFonts w:ascii="Poppins" w:hAnsi="Poppins" w:cs="Poppins"/>
          <w:b/>
          <w:bCs/>
          <w:color w:val="2F5496" w:themeColor="accent1" w:themeShade="BF"/>
          <w:sz w:val="16"/>
          <w:szCs w:val="16"/>
          <w:lang w:val="fr-FR"/>
        </w:rPr>
        <w:t>o</w:t>
      </w:r>
      <w:r w:rsidRPr="009F5A9B">
        <w:rPr>
          <w:rFonts w:ascii="Poppins" w:hAnsi="Poppins" w:cs="Poppins"/>
          <w:b/>
          <w:bCs/>
          <w:color w:val="2F5496" w:themeColor="accent1" w:themeShade="BF"/>
          <w:sz w:val="16"/>
          <w:szCs w:val="16"/>
          <w:lang w:val="fr-FR"/>
        </w:rPr>
        <w:t>ur:</w:t>
      </w:r>
    </w:p>
    <w:p w14:paraId="380EE4C8" w14:textId="77777777"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Articles en stock non réguliers, tels que les articles en livraison directe et les articles fabriqués à la commande (MTO).</w:t>
      </w:r>
    </w:p>
    <w:p w14:paraId="2E6B98DC" w14:textId="1D4F3ED8"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Chapeaux, perruques, accessoires pour cheveux et accessoires pour pieds</w:t>
      </w:r>
    </w:p>
    <w:p w14:paraId="70D3FF58" w14:textId="72951F41" w:rsidR="00C00FCA" w:rsidRPr="00C00FCA" w:rsidRDefault="00C00FCA" w:rsidP="00C00FCA">
      <w:pPr>
        <w:pStyle w:val="NoSpacing"/>
        <w:numPr>
          <w:ilvl w:val="0"/>
          <w:numId w:val="2"/>
        </w:numPr>
        <w:rPr>
          <w:rFonts w:ascii="Poppins" w:hAnsi="Poppins" w:cs="Poppins"/>
          <w:color w:val="2F5496" w:themeColor="accent1" w:themeShade="BF"/>
          <w:sz w:val="16"/>
          <w:szCs w:val="16"/>
        </w:rPr>
      </w:pPr>
      <w:r w:rsidRPr="00C00FCA">
        <w:rPr>
          <w:rFonts w:ascii="Poppins" w:hAnsi="Poppins" w:cs="Poppins"/>
          <w:color w:val="2F5496" w:themeColor="accent1" w:themeShade="BF"/>
          <w:sz w:val="16"/>
          <w:szCs w:val="16"/>
        </w:rPr>
        <w:t xml:space="preserve">Masques </w:t>
      </w:r>
    </w:p>
    <w:p w14:paraId="0FF7C17E" w14:textId="001F3E94"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Articles dont la housse à costumes, l'emballage ou l'étiquette à l'intérieur du vêtement a été marqué ou étiqueté de quelque manière que ce soit</w:t>
      </w:r>
    </w:p>
    <w:p w14:paraId="2EC6AF41" w14:textId="0CA9C767" w:rsidR="00C00FCA" w:rsidRPr="00C00FCA" w:rsidRDefault="00C00FCA" w:rsidP="00C00FCA">
      <w:pPr>
        <w:pStyle w:val="NoSpacing"/>
        <w:numPr>
          <w:ilvl w:val="0"/>
          <w:numId w:val="2"/>
        </w:numPr>
        <w:rPr>
          <w:rFonts w:ascii="Poppins" w:hAnsi="Poppins" w:cs="Poppins"/>
          <w:color w:val="2F5496" w:themeColor="accent1" w:themeShade="BF"/>
          <w:sz w:val="16"/>
          <w:szCs w:val="16"/>
        </w:rPr>
      </w:pPr>
      <w:r w:rsidRPr="009F5A9B">
        <w:rPr>
          <w:rFonts w:ascii="Poppins" w:hAnsi="Poppins" w:cs="Poppins"/>
          <w:color w:val="2F5496" w:themeColor="accent1" w:themeShade="BF"/>
          <w:sz w:val="16"/>
          <w:szCs w:val="16"/>
          <w:lang w:val="fr-FR"/>
        </w:rPr>
        <w:t xml:space="preserve">Les sous-vêtements dont le sceau d'hygiène n'est pas intact ou dont les étiquettes ont été détruites. Cela inclut les soutiens-gorge, les slips, les strings, les bretelles de soutien-gorge, les bas, les sous-vêtements/doublures, les supports de danse/ceintures de danse, les strings pour les pieds, les chaussettes et les ToeSox. </w:t>
      </w:r>
      <w:r w:rsidRPr="00C00FCA">
        <w:rPr>
          <w:rFonts w:ascii="Poppins" w:hAnsi="Poppins" w:cs="Poppins"/>
          <w:color w:val="2F5496" w:themeColor="accent1" w:themeShade="BF"/>
          <w:sz w:val="16"/>
          <w:szCs w:val="16"/>
        </w:rPr>
        <w:t>Ceci pour des raisons d'hygiène.</w:t>
      </w:r>
    </w:p>
    <w:p w14:paraId="173E1819" w14:textId="644F947D" w:rsidR="00C00FCA" w:rsidRPr="00C00FCA" w:rsidRDefault="00C00FCA" w:rsidP="00C00FCA">
      <w:pPr>
        <w:pStyle w:val="NoSpacing"/>
        <w:numPr>
          <w:ilvl w:val="0"/>
          <w:numId w:val="2"/>
        </w:numPr>
        <w:rPr>
          <w:rFonts w:ascii="Poppins" w:hAnsi="Poppins" w:cs="Poppins"/>
          <w:color w:val="2F5496" w:themeColor="accent1" w:themeShade="BF"/>
          <w:sz w:val="16"/>
          <w:szCs w:val="16"/>
        </w:rPr>
      </w:pPr>
      <w:r w:rsidRPr="009F5A9B">
        <w:rPr>
          <w:rFonts w:ascii="Poppins" w:hAnsi="Poppins" w:cs="Poppins"/>
          <w:color w:val="2F5496" w:themeColor="accent1" w:themeShade="BF"/>
          <w:sz w:val="16"/>
          <w:szCs w:val="16"/>
          <w:lang w:val="fr-FR"/>
        </w:rPr>
        <w:t xml:space="preserve">Les articles de toilette, y compris le maquillage et les brosses, qui sont descellés après la livraison. </w:t>
      </w:r>
      <w:r w:rsidRPr="00C00FCA">
        <w:rPr>
          <w:rFonts w:ascii="Poppins" w:hAnsi="Poppins" w:cs="Poppins"/>
          <w:color w:val="2F5496" w:themeColor="accent1" w:themeShade="BF"/>
          <w:sz w:val="16"/>
          <w:szCs w:val="16"/>
        </w:rPr>
        <w:t>Ceci est dû à des raisons d'hygiène.</w:t>
      </w:r>
    </w:p>
    <w:p w14:paraId="442F357F" w14:textId="196624A2"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Lorsqu'un produit est muni d'un autocollant ou d'un sceau hygiénique avertissant que le produit ne peut être renvoyé une fois l'autocollant retiré, le remboursement ne sera pas effectué si le sceau est brisé.</w:t>
      </w:r>
    </w:p>
    <w:p w14:paraId="62242EBD" w14:textId="2CB7C3AD" w:rsidR="00C00FCA" w:rsidRPr="00C00FCA" w:rsidRDefault="00C00FCA" w:rsidP="00C00FCA">
      <w:pPr>
        <w:pStyle w:val="NoSpacing"/>
        <w:numPr>
          <w:ilvl w:val="0"/>
          <w:numId w:val="2"/>
        </w:numPr>
        <w:rPr>
          <w:rFonts w:ascii="Poppins" w:hAnsi="Poppins" w:cs="Poppins"/>
          <w:color w:val="2F5496" w:themeColor="accent1" w:themeShade="BF"/>
          <w:sz w:val="16"/>
          <w:szCs w:val="16"/>
        </w:rPr>
      </w:pPr>
      <w:r w:rsidRPr="00C00FCA">
        <w:rPr>
          <w:rFonts w:ascii="Poppins" w:hAnsi="Poppins" w:cs="Poppins"/>
          <w:color w:val="2F5496" w:themeColor="accent1" w:themeShade="BF"/>
          <w:sz w:val="16"/>
          <w:szCs w:val="16"/>
        </w:rPr>
        <w:t>Articles sans les accessoires inclus</w:t>
      </w:r>
    </w:p>
    <w:p w14:paraId="2121EE31" w14:textId="7DB23CAD"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articles qui ont été portés ou lavés</w:t>
      </w:r>
    </w:p>
    <w:p w14:paraId="2DBB8600" w14:textId="69600C0D" w:rsidR="00C00FCA" w:rsidRPr="009F5A9B" w:rsidRDefault="00C00FCA" w:rsidP="00C00FCA">
      <w:pPr>
        <w:pStyle w:val="NoSpacing"/>
        <w:numPr>
          <w:ilvl w:val="0"/>
          <w:numId w:val="2"/>
        </w:numPr>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articles retournés en dehors de notre politique de retour, à savoir 28 jours pour le Royaume-Uni et 45 jours pour l'international.</w:t>
      </w:r>
    </w:p>
    <w:p w14:paraId="4F0385DB" w14:textId="77777777" w:rsidR="00C00FCA" w:rsidRPr="009F5A9B" w:rsidRDefault="00C00FCA" w:rsidP="00C00FCA">
      <w:pPr>
        <w:pStyle w:val="NoSpacing"/>
        <w:rPr>
          <w:rFonts w:ascii="Poppins" w:hAnsi="Poppins" w:cs="Poppins"/>
          <w:color w:val="2F5496" w:themeColor="accent1" w:themeShade="BF"/>
          <w:sz w:val="16"/>
          <w:szCs w:val="16"/>
          <w:lang w:val="fr-FR"/>
        </w:rPr>
      </w:pPr>
    </w:p>
    <w:p w14:paraId="1F2690F2" w14:textId="77777777" w:rsidR="00C00FCA" w:rsidRPr="009F5A9B" w:rsidRDefault="00C00FCA" w:rsidP="00C00FCA">
      <w:pPr>
        <w:pStyle w:val="NoSpacing"/>
        <w:rPr>
          <w:rFonts w:ascii="Poppins" w:hAnsi="Poppins" w:cs="Poppins"/>
          <w:color w:val="2F5496" w:themeColor="accent1" w:themeShade="BF"/>
          <w:sz w:val="16"/>
          <w:szCs w:val="16"/>
          <w:lang w:val="fr-FR"/>
        </w:rPr>
      </w:pPr>
    </w:p>
    <w:p w14:paraId="20E11993" w14:textId="77777777" w:rsidR="00C00FCA" w:rsidRPr="009F5A9B" w:rsidRDefault="00C00FCA" w:rsidP="00C00FCA">
      <w:pPr>
        <w:pStyle w:val="NoSpacing"/>
        <w:rPr>
          <w:rFonts w:ascii="Poppins" w:hAnsi="Poppins" w:cs="Poppins"/>
          <w:color w:val="2F5496" w:themeColor="accent1" w:themeShade="BF"/>
          <w:sz w:val="16"/>
          <w:szCs w:val="16"/>
          <w:lang w:val="fr-FR"/>
        </w:rPr>
      </w:pPr>
    </w:p>
    <w:p w14:paraId="4AAFE1D3" w14:textId="77777777" w:rsidR="00C00FCA" w:rsidRPr="009F5A9B" w:rsidRDefault="00C00FCA" w:rsidP="00C00FCA">
      <w:pPr>
        <w:pStyle w:val="NoSpacing"/>
        <w:rPr>
          <w:rFonts w:ascii="Poppins" w:hAnsi="Poppins" w:cs="Poppins"/>
          <w:color w:val="2F5496" w:themeColor="accent1" w:themeShade="BF"/>
          <w:sz w:val="16"/>
          <w:szCs w:val="16"/>
          <w:lang w:val="fr-FR"/>
        </w:rPr>
      </w:pPr>
    </w:p>
    <w:p w14:paraId="06C6F20A" w14:textId="75759ACC" w:rsidR="008001AE" w:rsidRPr="009F5A9B" w:rsidRDefault="008001AE" w:rsidP="008001AE">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Retours internationaux</w:t>
      </w:r>
    </w:p>
    <w:p w14:paraId="64E5941E" w14:textId="77777777" w:rsidR="008001AE" w:rsidRPr="009F5A9B" w:rsidRDefault="008001AE" w:rsidP="008001AE">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Les colis retournés depuis l'extérieur du Royaume-Uni doivent être clairement marqués sur la boîte comme "Marchandises à retourner au Royaume-Uni". À partir du 1er janvier 2021, cette mention s'appliquera également aux pays de l'Union européenne. Tous les frais de douane encourus par IDS en raison d'un colis non clairement marqué seront répercutés sur le client et déduits du crédit correspondant. Veuillez contacter votre autorité douanière locale pour demander le remboursement des frais de douane payés si vous retournez des articles pour un remboursement ou un échange.</w:t>
      </w:r>
    </w:p>
    <w:p w14:paraId="1E434FA3" w14:textId="77777777" w:rsidR="004801DA" w:rsidRPr="009F5A9B" w:rsidRDefault="004801DA" w:rsidP="004801DA">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w:t>
      </w:r>
    </w:p>
    <w:p w14:paraId="09AE4AAD" w14:textId="77948B6D" w:rsidR="008001AE" w:rsidRPr="009F5A9B" w:rsidRDefault="00395C12" w:rsidP="008001AE">
      <w:pPr>
        <w:pStyle w:val="NoSpacing"/>
        <w:rPr>
          <w:rFonts w:ascii="Poppins" w:hAnsi="Poppins" w:cs="Poppins"/>
          <w:b/>
          <w:bCs/>
          <w:color w:val="2F5496" w:themeColor="accent1" w:themeShade="BF"/>
          <w:sz w:val="16"/>
          <w:szCs w:val="16"/>
          <w:lang w:val="fr-FR"/>
        </w:rPr>
      </w:pPr>
      <w:r w:rsidRPr="009F5A9B">
        <w:rPr>
          <w:rFonts w:ascii="Poppins" w:hAnsi="Poppins" w:cs="Poppins"/>
          <w:b/>
          <w:bCs/>
          <w:color w:val="2F5496" w:themeColor="accent1" w:themeShade="BF"/>
          <w:sz w:val="16"/>
          <w:szCs w:val="16"/>
          <w:lang w:val="fr-FR"/>
        </w:rPr>
        <w:t>*</w:t>
      </w:r>
      <w:r w:rsidR="008001AE" w:rsidRPr="009F5A9B">
        <w:rPr>
          <w:rFonts w:ascii="Poppins" w:hAnsi="Poppins" w:cs="Poppins"/>
          <w:b/>
          <w:bCs/>
          <w:color w:val="2F5496" w:themeColor="accent1" w:themeShade="BF"/>
          <w:sz w:val="16"/>
          <w:szCs w:val="16"/>
          <w:lang w:val="fr-FR"/>
        </w:rPr>
        <w:t>Articles erronés et défectueux</w:t>
      </w:r>
    </w:p>
    <w:p w14:paraId="694A7671" w14:textId="6B697FF8" w:rsidR="008001AE" w:rsidRPr="009F5A9B" w:rsidRDefault="008001AE" w:rsidP="008001AE">
      <w:pPr>
        <w:pStyle w:val="NoSpacing"/>
        <w:rPr>
          <w:rFonts w:ascii="Poppins" w:hAnsi="Poppins" w:cs="Poppins"/>
          <w:color w:val="2F5496" w:themeColor="accent1" w:themeShade="BF"/>
          <w:sz w:val="16"/>
          <w:szCs w:val="16"/>
          <w:lang w:val="fr-FR"/>
        </w:rPr>
      </w:pPr>
      <w:r w:rsidRPr="009F5A9B">
        <w:rPr>
          <w:rFonts w:ascii="Poppins" w:hAnsi="Poppins" w:cs="Poppins"/>
          <w:color w:val="2F5496" w:themeColor="accent1" w:themeShade="BF"/>
          <w:sz w:val="16"/>
          <w:szCs w:val="16"/>
          <w:lang w:val="fr-FR"/>
        </w:rPr>
        <w:t xml:space="preserve">Si vous avez reçu un article erroné ou défectueux, veuillez nous contacter avant de le renvoyer. Veuillez nous envoyer par e-mail des photos de l'article que vous avez reçu par erreur ou de l'article défectueux à l'adresse hello@ids.co.uk, ainsi que votre numéro de compte, le numéro de commande et le code de l'article erroné ou défectueux. Nous organiserons alors l'envoi de </w:t>
      </w:r>
      <w:r w:rsidR="00184985" w:rsidRPr="009F5A9B">
        <w:rPr>
          <w:rFonts w:ascii="Poppins" w:hAnsi="Poppins" w:cs="Poppins"/>
          <w:color w:val="2F5496" w:themeColor="accent1" w:themeShade="BF"/>
          <w:sz w:val="16"/>
          <w:szCs w:val="16"/>
          <w:lang w:val="fr-FR"/>
        </w:rPr>
        <w:t>l’article</w:t>
      </w:r>
      <w:r w:rsidRPr="009F5A9B">
        <w:rPr>
          <w:rFonts w:ascii="Poppins" w:hAnsi="Poppins" w:cs="Poppins"/>
          <w:color w:val="2F5496" w:themeColor="accent1" w:themeShade="BF"/>
          <w:sz w:val="16"/>
          <w:szCs w:val="16"/>
          <w:lang w:val="fr-FR"/>
        </w:rPr>
        <w:t xml:space="preserve"> de remplacement et vous indiquerons ce que vous devez faire avec l'article erroné ou défectueux.</w:t>
      </w:r>
    </w:p>
    <w:p w14:paraId="10399F83" w14:textId="77777777" w:rsidR="008001AE" w:rsidRPr="009F5A9B" w:rsidRDefault="008001AE" w:rsidP="008001AE">
      <w:pPr>
        <w:pStyle w:val="NoSpacing"/>
        <w:rPr>
          <w:rFonts w:ascii="Poppins" w:hAnsi="Poppins" w:cs="Poppins"/>
          <w:color w:val="2F5496" w:themeColor="accent1" w:themeShade="BF"/>
          <w:sz w:val="16"/>
          <w:szCs w:val="16"/>
          <w:lang w:val="fr-FR"/>
        </w:rPr>
      </w:pPr>
    </w:p>
    <w:p w14:paraId="7DF4EB30" w14:textId="0DA91299" w:rsidR="004801DA" w:rsidRPr="009F5A9B" w:rsidRDefault="004801DA" w:rsidP="00453EA0">
      <w:pPr>
        <w:pStyle w:val="NoSpacing"/>
        <w:rPr>
          <w:rFonts w:ascii="Poppins" w:hAnsi="Poppins" w:cs="Poppins"/>
          <w:color w:val="2F5496" w:themeColor="accent1" w:themeShade="BF"/>
          <w:lang w:val="fr-FR"/>
        </w:rPr>
      </w:pPr>
    </w:p>
    <w:sectPr w:rsidR="004801DA" w:rsidRPr="009F5A9B" w:rsidSect="00D228C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4808" w14:textId="77777777" w:rsidR="00775072" w:rsidRDefault="00775072" w:rsidP="00D52049">
      <w:pPr>
        <w:spacing w:after="0" w:line="240" w:lineRule="auto"/>
      </w:pPr>
      <w:r>
        <w:separator/>
      </w:r>
    </w:p>
  </w:endnote>
  <w:endnote w:type="continuationSeparator" w:id="0">
    <w:p w14:paraId="0C979C9F" w14:textId="77777777" w:rsidR="00775072" w:rsidRDefault="00775072" w:rsidP="00D5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1334" w14:textId="77777777" w:rsidR="006335E8" w:rsidRPr="000D39AF" w:rsidRDefault="006335E8" w:rsidP="006335E8">
    <w:pPr>
      <w:pStyle w:val="NoSpacing"/>
      <w:rPr>
        <w:rFonts w:ascii="Poppins" w:hAnsi="Poppins" w:cs="Poppins"/>
        <w:color w:val="2F5496" w:themeColor="accent1" w:themeShade="BF"/>
        <w:sz w:val="16"/>
        <w:szCs w:val="16"/>
      </w:rPr>
    </w:pPr>
    <w:r w:rsidRPr="000D39AF">
      <w:rPr>
        <w:rStyle w:val="Strong"/>
        <w:rFonts w:ascii="Poppins" w:hAnsi="Poppins" w:cs="Poppins"/>
        <w:color w:val="2F5496" w:themeColor="accent1" w:themeShade="BF"/>
        <w:sz w:val="16"/>
        <w:szCs w:val="16"/>
      </w:rPr>
      <w:t>Returns address:</w:t>
    </w:r>
  </w:p>
  <w:p w14:paraId="72912C31" w14:textId="0297FE71" w:rsidR="0070722F" w:rsidRPr="006335E8" w:rsidRDefault="006335E8" w:rsidP="006335E8">
    <w:pPr>
      <w:pStyle w:val="NoSpacing"/>
      <w:rPr>
        <w:rFonts w:ascii="Poppins" w:hAnsi="Poppins" w:cs="Poppins"/>
        <w:color w:val="2F5496" w:themeColor="accent1" w:themeShade="BF"/>
        <w:sz w:val="16"/>
        <w:szCs w:val="16"/>
      </w:rPr>
    </w:pPr>
    <w:r w:rsidRPr="000D39AF">
      <w:rPr>
        <w:rFonts w:ascii="Poppins" w:hAnsi="Poppins" w:cs="Poppins"/>
        <w:color w:val="2F5496" w:themeColor="accent1" w:themeShade="BF"/>
        <w:sz w:val="16"/>
        <w:szCs w:val="16"/>
      </w:rPr>
      <w:t>International Dance Supplies, 7 Silverhills Road, Decoy Industrial Estate, Newton Abbot, TQ12 5ND,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0A93" w14:textId="77777777" w:rsidR="00775072" w:rsidRDefault="00775072" w:rsidP="00D52049">
      <w:pPr>
        <w:spacing w:after="0" w:line="240" w:lineRule="auto"/>
      </w:pPr>
      <w:r>
        <w:separator/>
      </w:r>
    </w:p>
  </w:footnote>
  <w:footnote w:type="continuationSeparator" w:id="0">
    <w:p w14:paraId="05566CCA" w14:textId="77777777" w:rsidR="00775072" w:rsidRDefault="00775072" w:rsidP="00D5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736" w14:textId="690ECECE" w:rsidR="00D52049" w:rsidRPr="00D52049" w:rsidRDefault="00D52049" w:rsidP="00D52049">
    <w:pPr>
      <w:pStyle w:val="Header"/>
    </w:pPr>
    <w:r w:rsidRPr="0052621B">
      <w:rPr>
        <w:noProof/>
        <w:lang w:eastAsia="en-GB"/>
      </w:rPr>
      <w:drawing>
        <wp:inline distT="0" distB="0" distL="0" distR="0" wp14:anchorId="7820AB12" wp14:editId="184FC382">
          <wp:extent cx="2085975" cy="609600"/>
          <wp:effectExtent l="0" t="0" r="9525"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208597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B23"/>
    <w:multiLevelType w:val="hybridMultilevel"/>
    <w:tmpl w:val="8CA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01788"/>
    <w:multiLevelType w:val="hybridMultilevel"/>
    <w:tmpl w:val="C95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A5384"/>
    <w:multiLevelType w:val="hybridMultilevel"/>
    <w:tmpl w:val="646A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04076">
    <w:abstractNumId w:val="2"/>
  </w:num>
  <w:num w:numId="2" w16cid:durableId="2063554799">
    <w:abstractNumId w:val="1"/>
  </w:num>
  <w:num w:numId="3" w16cid:durableId="194446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49"/>
    <w:rsid w:val="001127FE"/>
    <w:rsid w:val="00184985"/>
    <w:rsid w:val="001950B8"/>
    <w:rsid w:val="001957BD"/>
    <w:rsid w:val="00220404"/>
    <w:rsid w:val="00395C12"/>
    <w:rsid w:val="003A1282"/>
    <w:rsid w:val="003B3A62"/>
    <w:rsid w:val="00453EA0"/>
    <w:rsid w:val="004801DA"/>
    <w:rsid w:val="004C762F"/>
    <w:rsid w:val="00516F8B"/>
    <w:rsid w:val="00555ED6"/>
    <w:rsid w:val="006335E8"/>
    <w:rsid w:val="006722C3"/>
    <w:rsid w:val="006F7F2F"/>
    <w:rsid w:val="0070722F"/>
    <w:rsid w:val="00775072"/>
    <w:rsid w:val="007B1CEE"/>
    <w:rsid w:val="007B3C53"/>
    <w:rsid w:val="008001AE"/>
    <w:rsid w:val="00870ED2"/>
    <w:rsid w:val="009F5A9B"/>
    <w:rsid w:val="00A10EC1"/>
    <w:rsid w:val="00A4654E"/>
    <w:rsid w:val="00B75EA2"/>
    <w:rsid w:val="00C00FCA"/>
    <w:rsid w:val="00D228C6"/>
    <w:rsid w:val="00D52049"/>
    <w:rsid w:val="00E266F2"/>
    <w:rsid w:val="00F13006"/>
    <w:rsid w:val="00FC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7815"/>
  <w15:chartTrackingRefBased/>
  <w15:docId w15:val="{658F9187-E643-41B3-ACF3-803DB236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049"/>
  </w:style>
  <w:style w:type="paragraph" w:styleId="Footer">
    <w:name w:val="footer"/>
    <w:basedOn w:val="Normal"/>
    <w:link w:val="FooterChar"/>
    <w:uiPriority w:val="99"/>
    <w:unhideWhenUsed/>
    <w:rsid w:val="00D5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049"/>
  </w:style>
  <w:style w:type="table" w:styleId="TableGrid">
    <w:name w:val="Table Grid"/>
    <w:basedOn w:val="TableNormal"/>
    <w:uiPriority w:val="39"/>
    <w:rsid w:val="00D5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ED6"/>
    <w:pPr>
      <w:spacing w:after="0" w:line="240" w:lineRule="auto"/>
    </w:pPr>
  </w:style>
  <w:style w:type="character" w:styleId="Hyperlink">
    <w:name w:val="Hyperlink"/>
    <w:basedOn w:val="DefaultParagraphFont"/>
    <w:uiPriority w:val="99"/>
    <w:unhideWhenUsed/>
    <w:rsid w:val="004801DA"/>
    <w:rPr>
      <w:color w:val="0563C1" w:themeColor="hyperlink"/>
      <w:u w:val="single"/>
    </w:rPr>
  </w:style>
  <w:style w:type="character" w:styleId="Strong">
    <w:name w:val="Strong"/>
    <w:basedOn w:val="DefaultParagraphFont"/>
    <w:uiPriority w:val="22"/>
    <w:qFormat/>
    <w:rsid w:val="00633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4FC7-3EA8-4577-AAF7-6DAA881E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Anzinger</dc:creator>
  <cp:keywords/>
  <dc:description/>
  <cp:lastModifiedBy>Chloe Bristol</cp:lastModifiedBy>
  <cp:revision>2</cp:revision>
  <cp:lastPrinted>2021-11-26T12:48:00Z</cp:lastPrinted>
  <dcterms:created xsi:type="dcterms:W3CDTF">2023-01-06T16:01:00Z</dcterms:created>
  <dcterms:modified xsi:type="dcterms:W3CDTF">2023-01-06T16:01:00Z</dcterms:modified>
</cp:coreProperties>
</file>